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A1A9BE" w14:textId="700E1548" w:rsidR="00EE7C99" w:rsidRDefault="00F86944" w:rsidP="00F86944">
      <w:pPr>
        <w:jc w:val="center"/>
        <w:rPr>
          <w:rFonts w:ascii="Arial" w:hAnsi="Arial" w:cs="Arial"/>
          <w:b/>
          <w:color w:val="007AC2"/>
          <w:sz w:val="40"/>
        </w:rPr>
      </w:pPr>
      <w:r>
        <w:rPr>
          <w:rFonts w:ascii="Arial" w:hAnsi="Arial" w:cs="Arial"/>
          <w:b/>
          <w:noProof/>
          <w:color w:val="007AC2"/>
          <w:sz w:val="40"/>
        </w:rPr>
        <w:drawing>
          <wp:inline distT="0" distB="0" distL="0" distR="0" wp14:anchorId="4079AFEE" wp14:editId="7037766D">
            <wp:extent cx="1054032" cy="1119909"/>
            <wp:effectExtent l="0" t="0" r="0" b="0"/>
            <wp:docPr id="3" name="Picture 3" descr="/Volumes/Docs/Publicity/Active/Press Kits for Web Upload/2017/Topcon_Press-kit_ZPS system/ZPS_Topco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7/Topcon_Press-kit_ZPS system/ZPS_Topcon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662" cy="1133328"/>
                    </a:xfrm>
                    <a:prstGeom prst="rect">
                      <a:avLst/>
                    </a:prstGeom>
                    <a:noFill/>
                    <a:ln>
                      <a:noFill/>
                    </a:ln>
                  </pic:spPr>
                </pic:pic>
              </a:graphicData>
            </a:graphic>
          </wp:inline>
        </w:drawing>
      </w:r>
      <w:r>
        <w:rPr>
          <w:rFonts w:ascii="Arial" w:hAnsi="Arial" w:cs="Arial"/>
          <w:b/>
          <w:noProof/>
          <w:color w:val="007AC2"/>
          <w:sz w:val="40"/>
        </w:rPr>
        <w:drawing>
          <wp:inline distT="0" distB="0" distL="0" distR="0" wp14:anchorId="3BF5025E" wp14:editId="4B138234">
            <wp:extent cx="1727835" cy="1078578"/>
            <wp:effectExtent l="0" t="0" r="0" b="0"/>
            <wp:docPr id="9" name="Picture 9" descr="/Volumes/Docs/Publicity/Active/Press Kits for Web Upload/2017/Topcon_Press-kit_ZPS system/ZPS_Field_Topcon1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olumes/Docs/Publicity/Active/Press Kits for Web Upload/2017/Topcon_Press-kit_ZPS system/ZPS_Field_Topcon1 copy.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48678" cy="1091589"/>
                    </a:xfrm>
                    <a:prstGeom prst="rect">
                      <a:avLst/>
                    </a:prstGeom>
                    <a:noFill/>
                    <a:ln>
                      <a:noFill/>
                    </a:ln>
                  </pic:spPr>
                </pic:pic>
              </a:graphicData>
            </a:graphic>
          </wp:inline>
        </w:drawing>
      </w:r>
    </w:p>
    <w:p w14:paraId="1AC71EBF" w14:textId="77777777" w:rsidR="00F86944" w:rsidRPr="00F86944" w:rsidRDefault="00F86944" w:rsidP="00F86944">
      <w:pPr>
        <w:jc w:val="center"/>
        <w:rPr>
          <w:rFonts w:ascii="Arial" w:hAnsi="Arial" w:cs="Arial"/>
          <w:b/>
          <w:color w:val="007AC2"/>
          <w:sz w:val="22"/>
        </w:rPr>
      </w:pPr>
    </w:p>
    <w:p w14:paraId="53C0E142" w14:textId="3525C0C1" w:rsidR="007C1F16" w:rsidRDefault="005D18B4" w:rsidP="007C1F16">
      <w:pPr>
        <w:jc w:val="center"/>
        <w:rPr>
          <w:rFonts w:ascii="Arial" w:hAnsi="Arial" w:cs="Arial"/>
          <w:b/>
          <w:color w:val="007AC2"/>
          <w:sz w:val="32"/>
        </w:rPr>
      </w:pPr>
      <w:r w:rsidRPr="005D18B4">
        <w:rPr>
          <w:rFonts w:ascii="Arial" w:hAnsi="Arial" w:cs="Arial"/>
          <w:b/>
          <w:color w:val="007AC2"/>
          <w:sz w:val="32"/>
        </w:rPr>
        <w:t>Topcon announces next generation concrete paving system</w:t>
      </w:r>
    </w:p>
    <w:p w14:paraId="047A34D7" w14:textId="77777777" w:rsidR="005D18B4" w:rsidRPr="00F86944" w:rsidRDefault="005D18B4" w:rsidP="007C1F16">
      <w:pPr>
        <w:jc w:val="center"/>
        <w:rPr>
          <w:rFonts w:ascii="Arial" w:hAnsi="Arial" w:cs="Arial"/>
          <w:b/>
          <w:color w:val="007AC2"/>
          <w:sz w:val="13"/>
        </w:rPr>
      </w:pPr>
    </w:p>
    <w:p w14:paraId="59F68953" w14:textId="0BB60F82" w:rsidR="005D18B4" w:rsidRPr="00F86944" w:rsidRDefault="005D18B4" w:rsidP="005D18B4">
      <w:pPr>
        <w:rPr>
          <w:rFonts w:ascii="Arial" w:hAnsi="Arial" w:cs="Arial"/>
          <w:sz w:val="21"/>
          <w:szCs w:val="22"/>
        </w:rPr>
      </w:pPr>
      <w:r w:rsidRPr="00F86944">
        <w:rPr>
          <w:rFonts w:ascii="Arial" w:hAnsi="Arial" w:cs="Arial"/>
          <w:i/>
          <w:sz w:val="21"/>
          <w:szCs w:val="22"/>
        </w:rPr>
        <w:t xml:space="preserve">LIVERMORE, Calif., USA/ CAPELLE A/D IJSSEL, The Netherlands – </w:t>
      </w:r>
      <w:r w:rsidR="00BB7DDC">
        <w:rPr>
          <w:rFonts w:ascii="Arial" w:hAnsi="Arial" w:cs="Arial"/>
          <w:i/>
          <w:sz w:val="21"/>
          <w:szCs w:val="22"/>
        </w:rPr>
        <w:t>March 7, 2017</w:t>
      </w:r>
      <w:r w:rsidRPr="00F86944">
        <w:rPr>
          <w:rFonts w:ascii="Arial" w:hAnsi="Arial" w:cs="Arial"/>
          <w:i/>
          <w:sz w:val="21"/>
          <w:szCs w:val="22"/>
        </w:rPr>
        <w:t xml:space="preserve"> – </w:t>
      </w:r>
      <w:r w:rsidRPr="00F86944">
        <w:rPr>
          <w:rFonts w:ascii="Arial" w:hAnsi="Arial" w:cs="Arial"/>
          <w:sz w:val="21"/>
          <w:szCs w:val="22"/>
        </w:rPr>
        <w:t>Topcon Positioning Group announces the next generation of automated concrete paving — the ZPS system — with the new Z-Robot and Z-Stack sensor. Using enhanced Topcon Millimeter GPS</w:t>
      </w:r>
      <w:bookmarkStart w:id="0" w:name="_GoBack"/>
      <w:bookmarkEnd w:id="0"/>
      <w:r w:rsidRPr="00F86944">
        <w:rPr>
          <w:rFonts w:ascii="Arial" w:hAnsi="Arial" w:cs="Arial"/>
          <w:sz w:val="21"/>
          <w:szCs w:val="22"/>
        </w:rPr>
        <w:t xml:space="preserve"> technology, the ZPS system is designed to bring unmatched accuracy to concrete paving with a fraction of the hardware required for traditional LPS (local positioning system). </w:t>
      </w:r>
    </w:p>
    <w:p w14:paraId="61FF0865" w14:textId="77777777" w:rsidR="005D18B4" w:rsidRPr="00F86944" w:rsidRDefault="005D18B4" w:rsidP="005D18B4">
      <w:pPr>
        <w:rPr>
          <w:rFonts w:ascii="Arial" w:hAnsi="Arial" w:cs="Arial"/>
          <w:sz w:val="21"/>
          <w:szCs w:val="22"/>
        </w:rPr>
      </w:pPr>
    </w:p>
    <w:p w14:paraId="0FF20354" w14:textId="77777777" w:rsidR="005D18B4" w:rsidRPr="00F86944" w:rsidRDefault="005D18B4" w:rsidP="005D18B4">
      <w:pPr>
        <w:rPr>
          <w:rFonts w:ascii="Arial" w:hAnsi="Arial" w:cs="Arial"/>
          <w:sz w:val="21"/>
          <w:szCs w:val="22"/>
        </w:rPr>
      </w:pPr>
      <w:r w:rsidRPr="00F86944">
        <w:rPr>
          <w:rFonts w:ascii="Arial" w:hAnsi="Arial" w:cs="Arial"/>
          <w:sz w:val="21"/>
          <w:szCs w:val="22"/>
        </w:rPr>
        <w:t>The new Z-Robot is an advanced robotic total station with integrated Z-beam laser technology. The Z-Robot is designed to provide a hybrid function of high-precision, optically-based vertical accuracy control and the convenience of Z-beam laser positioning to maintain that accuracy across the paver.</w:t>
      </w:r>
    </w:p>
    <w:p w14:paraId="527671ED" w14:textId="77777777" w:rsidR="005D18B4" w:rsidRPr="00F86944" w:rsidRDefault="005D18B4" w:rsidP="005D18B4">
      <w:pPr>
        <w:rPr>
          <w:rFonts w:ascii="Arial" w:hAnsi="Arial" w:cs="Arial"/>
          <w:sz w:val="21"/>
          <w:szCs w:val="22"/>
        </w:rPr>
      </w:pPr>
    </w:p>
    <w:p w14:paraId="24FD64B8" w14:textId="77777777" w:rsidR="005D18B4" w:rsidRPr="00F86944" w:rsidRDefault="005D18B4" w:rsidP="005D18B4">
      <w:pPr>
        <w:rPr>
          <w:rFonts w:ascii="Arial" w:hAnsi="Arial" w:cs="Arial"/>
          <w:sz w:val="21"/>
          <w:szCs w:val="22"/>
        </w:rPr>
      </w:pPr>
      <w:r w:rsidRPr="00F86944">
        <w:rPr>
          <w:rFonts w:ascii="Arial" w:hAnsi="Arial" w:cs="Arial"/>
          <w:sz w:val="21"/>
          <w:szCs w:val="22"/>
        </w:rPr>
        <w:t>“The ZPS system’s self-leveling Z-Robot cuts setup time in half compared with previous concrete paving methods,” said Murray Lodge, senior vice president and general manager of the Construction Business Unit. “With traditional systems, you need multiple, expensive robotic total stations to control the paver at any given time and at least another complete set of instruments for downrange transition. With the ZPS system, only one Z-Robot controls the paver — increasing productivity and profitability, and dramatically lowering the cost of the solution compared to LPS.”</w:t>
      </w:r>
    </w:p>
    <w:p w14:paraId="280DB598" w14:textId="77777777" w:rsidR="005D18B4" w:rsidRPr="00F86944" w:rsidRDefault="005D18B4" w:rsidP="005D18B4">
      <w:pPr>
        <w:rPr>
          <w:rFonts w:ascii="Arial" w:hAnsi="Arial" w:cs="Arial"/>
          <w:sz w:val="21"/>
          <w:szCs w:val="22"/>
        </w:rPr>
      </w:pPr>
    </w:p>
    <w:p w14:paraId="30FC5E63" w14:textId="649CB59C" w:rsidR="005D18B4" w:rsidRPr="00F86944" w:rsidRDefault="005D18B4" w:rsidP="005D18B4">
      <w:pPr>
        <w:rPr>
          <w:rFonts w:ascii="Arial" w:hAnsi="Arial" w:cs="Arial"/>
          <w:sz w:val="21"/>
          <w:szCs w:val="22"/>
        </w:rPr>
      </w:pPr>
      <w:r w:rsidRPr="00F86944">
        <w:rPr>
          <w:rFonts w:ascii="Arial" w:hAnsi="Arial" w:cs="Arial"/>
          <w:sz w:val="21"/>
          <w:szCs w:val="22"/>
        </w:rPr>
        <w:t xml:space="preserve">On-board the paver, the ZPS system uses the new </w:t>
      </w:r>
      <w:r w:rsidR="005501AE">
        <w:rPr>
          <w:rFonts w:ascii="Arial" w:hAnsi="Arial" w:cs="Arial"/>
          <w:sz w:val="21"/>
          <w:szCs w:val="22"/>
        </w:rPr>
        <w:t>Topcon Z-Stack modular-designed</w:t>
      </w:r>
      <w:r w:rsidRPr="00F86944">
        <w:rPr>
          <w:rFonts w:ascii="Arial" w:hAnsi="Arial" w:cs="Arial"/>
          <w:sz w:val="21"/>
          <w:szCs w:val="22"/>
        </w:rPr>
        <w:t xml:space="preserve"> system that seamlessly integrates GPS, optical targeting, and Z-beam reception into one unit by interlocking the required sensing technologies in one rugged “stack.”</w:t>
      </w:r>
    </w:p>
    <w:p w14:paraId="5CBDD175" w14:textId="77777777" w:rsidR="005D18B4" w:rsidRPr="00F86944" w:rsidRDefault="005D18B4" w:rsidP="005D18B4">
      <w:pPr>
        <w:rPr>
          <w:rFonts w:ascii="Arial" w:hAnsi="Arial" w:cs="Arial"/>
          <w:sz w:val="21"/>
          <w:szCs w:val="22"/>
        </w:rPr>
      </w:pPr>
    </w:p>
    <w:p w14:paraId="79195901" w14:textId="77777777" w:rsidR="005D18B4" w:rsidRPr="00F86944" w:rsidRDefault="005D18B4" w:rsidP="005D18B4">
      <w:pPr>
        <w:rPr>
          <w:rFonts w:ascii="Arial" w:hAnsi="Arial" w:cs="Arial"/>
          <w:sz w:val="21"/>
          <w:szCs w:val="22"/>
        </w:rPr>
      </w:pPr>
      <w:r w:rsidRPr="00F86944">
        <w:rPr>
          <w:rFonts w:ascii="Arial" w:hAnsi="Arial" w:cs="Arial"/>
          <w:sz w:val="21"/>
          <w:szCs w:val="22"/>
        </w:rPr>
        <w:t xml:space="preserve">“The Z-Stack sensor is revolutionary,” said Lodge. “It combines time-proven Topcon positioning technologies into one multifunctional, consolidated and complete system that provides better accuracies and more efficient paving than ever before. The system requires no separate base station and only one cable needed for power and connectivity. </w:t>
      </w:r>
    </w:p>
    <w:p w14:paraId="5C7883F5" w14:textId="77777777" w:rsidR="005D18B4" w:rsidRPr="00F86944" w:rsidRDefault="005D18B4" w:rsidP="005D18B4">
      <w:pPr>
        <w:rPr>
          <w:rFonts w:ascii="Arial" w:hAnsi="Arial" w:cs="Arial"/>
          <w:sz w:val="21"/>
          <w:szCs w:val="22"/>
        </w:rPr>
      </w:pPr>
      <w:r w:rsidRPr="00F86944">
        <w:rPr>
          <w:rFonts w:ascii="Arial" w:hAnsi="Arial" w:cs="Arial"/>
          <w:sz w:val="21"/>
          <w:szCs w:val="22"/>
        </w:rPr>
        <w:t xml:space="preserve"> </w:t>
      </w:r>
    </w:p>
    <w:p w14:paraId="166B2CF1" w14:textId="77777777" w:rsidR="005D18B4" w:rsidRPr="00F86944" w:rsidRDefault="005D18B4" w:rsidP="005D18B4">
      <w:pPr>
        <w:rPr>
          <w:rFonts w:ascii="Arial" w:hAnsi="Arial" w:cs="Arial"/>
          <w:sz w:val="21"/>
          <w:szCs w:val="22"/>
        </w:rPr>
      </w:pPr>
      <w:r w:rsidRPr="00F86944">
        <w:rPr>
          <w:rFonts w:ascii="Arial" w:hAnsi="Arial" w:cs="Arial"/>
          <w:sz w:val="21"/>
          <w:szCs w:val="22"/>
        </w:rPr>
        <w:t xml:space="preserve">“The system also offers a wider working area, with a range of up to 150 more feet than with traditional methods — minimizing instrument transitions,” said Lodge. </w:t>
      </w:r>
    </w:p>
    <w:p w14:paraId="28A7D259" w14:textId="77777777" w:rsidR="005D18B4" w:rsidRPr="00F86944" w:rsidRDefault="005D18B4" w:rsidP="005D18B4">
      <w:pPr>
        <w:rPr>
          <w:rFonts w:ascii="Arial" w:hAnsi="Arial" w:cs="Arial"/>
          <w:sz w:val="21"/>
          <w:szCs w:val="22"/>
        </w:rPr>
      </w:pPr>
    </w:p>
    <w:p w14:paraId="493D6E08" w14:textId="77777777" w:rsidR="005D18B4" w:rsidRPr="00F86944" w:rsidRDefault="005D18B4" w:rsidP="005D18B4">
      <w:pPr>
        <w:rPr>
          <w:rFonts w:ascii="Arial" w:hAnsi="Arial" w:cs="Arial"/>
          <w:bCs/>
          <w:sz w:val="21"/>
          <w:szCs w:val="22"/>
          <w:lang w:val="en-AU"/>
        </w:rPr>
      </w:pPr>
      <w:r w:rsidRPr="00F86944">
        <w:rPr>
          <w:rFonts w:ascii="Arial" w:hAnsi="Arial" w:cs="Arial"/>
          <w:sz w:val="21"/>
          <w:szCs w:val="22"/>
        </w:rPr>
        <w:t xml:space="preserve">For more information, visit </w:t>
      </w:r>
      <w:hyperlink r:id="rId10" w:history="1">
        <w:r w:rsidRPr="00F86944">
          <w:rPr>
            <w:rStyle w:val="Hyperlink"/>
            <w:rFonts w:ascii="Arial" w:hAnsi="Arial" w:cs="Arial"/>
            <w:sz w:val="21"/>
            <w:szCs w:val="22"/>
          </w:rPr>
          <w:t>topconpositioning.com</w:t>
        </w:r>
      </w:hyperlink>
      <w:r w:rsidRPr="00F86944">
        <w:rPr>
          <w:rFonts w:ascii="Arial" w:hAnsi="Arial" w:cs="Arial"/>
          <w:sz w:val="21"/>
          <w:szCs w:val="22"/>
        </w:rPr>
        <w:t>.</w:t>
      </w:r>
    </w:p>
    <w:p w14:paraId="26E80CDA" w14:textId="77777777" w:rsidR="00EE6A34" w:rsidRPr="00EE6A34" w:rsidRDefault="00EE6A34" w:rsidP="00EE6A34">
      <w:pPr>
        <w:rPr>
          <w:rFonts w:ascii="Arial" w:hAnsi="Arial" w:cs="Arial"/>
          <w:bCs/>
          <w:sz w:val="22"/>
          <w:szCs w:val="22"/>
          <w:lang w:val="en-AU"/>
        </w:rPr>
      </w:pPr>
    </w:p>
    <w:p w14:paraId="38D2CF6B" w14:textId="5FE441C0" w:rsidR="005D18B4" w:rsidRDefault="007C1F16" w:rsidP="00EE7C99">
      <w:pPr>
        <w:rPr>
          <w:rFonts w:ascii="Arial" w:hAnsi="Arial" w:cs="Arial"/>
          <w:color w:val="808080" w:themeColor="background1" w:themeShade="80"/>
          <w:sz w:val="15"/>
          <w:szCs w:val="14"/>
        </w:rPr>
      </w:pPr>
      <w:r w:rsidRPr="003A3DB0">
        <w:rPr>
          <w:rFonts w:ascii="Arial" w:hAnsi="Arial" w:cs="Arial"/>
          <w:b/>
          <w:color w:val="808080" w:themeColor="background1" w:themeShade="80"/>
          <w:sz w:val="15"/>
          <w:szCs w:val="14"/>
        </w:rPr>
        <w:t xml:space="preserve">About Topcon </w:t>
      </w:r>
      <w:r w:rsidR="003A3DB0" w:rsidRPr="003A3DB0">
        <w:rPr>
          <w:rFonts w:ascii="Arial" w:hAnsi="Arial" w:cs="Arial"/>
          <w:b/>
          <w:color w:val="808080" w:themeColor="background1" w:themeShade="80"/>
          <w:sz w:val="15"/>
          <w:szCs w:val="14"/>
        </w:rPr>
        <w:t>Positioning</w:t>
      </w:r>
      <w:r w:rsidRPr="003A3DB0">
        <w:rPr>
          <w:rFonts w:ascii="Arial" w:hAnsi="Arial" w:cs="Arial"/>
          <w:b/>
          <w:color w:val="808080" w:themeColor="background1" w:themeShade="80"/>
          <w:sz w:val="15"/>
          <w:szCs w:val="14"/>
        </w:rPr>
        <w:t xml:space="preserve"> Group </w:t>
      </w:r>
      <w:r w:rsidRPr="003A3DB0">
        <w:rPr>
          <w:rFonts w:ascii="Arial" w:hAnsi="Arial" w:cs="Arial"/>
          <w:b/>
          <w:color w:val="808080" w:themeColor="background1" w:themeShade="80"/>
          <w:sz w:val="15"/>
          <w:szCs w:val="14"/>
        </w:rPr>
        <w:br/>
      </w:r>
      <w:r w:rsidR="00EE7C99" w:rsidRPr="00EE7C99">
        <w:rPr>
          <w:rFonts w:ascii="Arial" w:hAnsi="Arial" w:cs="Arial"/>
          <w:color w:val="808080" w:themeColor="background1" w:themeShade="80"/>
          <w:sz w:val="15"/>
          <w:szCs w:val="14"/>
        </w:rPr>
        <w:t>Topcon Positioning Group is headquartered in Livermore, California, USA (</w:t>
      </w:r>
      <w:hyperlink r:id="rId11" w:history="1">
        <w:r w:rsidR="00EE7C99" w:rsidRPr="00EE7C99">
          <w:rPr>
            <w:rStyle w:val="Hyperlink"/>
            <w:rFonts w:ascii="Arial" w:hAnsi="Arial" w:cs="Arial"/>
            <w:sz w:val="15"/>
            <w:szCs w:val="14"/>
          </w:rPr>
          <w:t>topconpositioning.com</w:t>
        </w:r>
      </w:hyperlink>
      <w:r w:rsidR="00EE7C99" w:rsidRPr="00EE7C99">
        <w:rPr>
          <w:rFonts w:ascii="Arial" w:hAnsi="Arial" w:cs="Arial"/>
          <w:color w:val="808080" w:themeColor="background1" w:themeShade="80"/>
          <w:sz w:val="15"/>
          <w:szCs w:val="14"/>
        </w:rPr>
        <w:t xml:space="preserve">). Its European head office is in </w:t>
      </w:r>
      <w:proofErr w:type="spellStart"/>
      <w:r w:rsidR="00EE7C99" w:rsidRPr="00EE7C99">
        <w:rPr>
          <w:rFonts w:ascii="Arial" w:hAnsi="Arial" w:cs="Arial"/>
          <w:color w:val="808080" w:themeColor="background1" w:themeShade="80"/>
          <w:sz w:val="15"/>
          <w:szCs w:val="14"/>
        </w:rPr>
        <w:t>Capelle</w:t>
      </w:r>
      <w:proofErr w:type="spellEnd"/>
      <w:r w:rsidR="00EE7C99" w:rsidRPr="00EE7C99">
        <w:rPr>
          <w:rFonts w:ascii="Arial" w:hAnsi="Arial" w:cs="Arial"/>
          <w:color w:val="808080" w:themeColor="background1" w:themeShade="80"/>
          <w:sz w:val="15"/>
          <w:szCs w:val="14"/>
        </w:rPr>
        <w:t xml:space="preserve"> </w:t>
      </w:r>
      <w:proofErr w:type="spellStart"/>
      <w:r w:rsidR="00EE7C99" w:rsidRPr="00EE7C99">
        <w:rPr>
          <w:rFonts w:ascii="Arial" w:hAnsi="Arial" w:cs="Arial"/>
          <w:color w:val="808080" w:themeColor="background1" w:themeShade="80"/>
          <w:sz w:val="15"/>
          <w:szCs w:val="14"/>
        </w:rPr>
        <w:t>a/d</w:t>
      </w:r>
      <w:proofErr w:type="spellEnd"/>
      <w:r w:rsidR="00EE7C99" w:rsidRPr="00EE7C99">
        <w:rPr>
          <w:rFonts w:ascii="Arial" w:hAnsi="Arial" w:cs="Arial"/>
          <w:color w:val="808080" w:themeColor="background1" w:themeShade="80"/>
          <w:sz w:val="15"/>
          <w:szCs w:val="14"/>
        </w:rPr>
        <w:t xml:space="preserve"> </w:t>
      </w:r>
      <w:proofErr w:type="spellStart"/>
      <w:r w:rsidR="00EE7C99" w:rsidRPr="00EE7C99">
        <w:rPr>
          <w:rFonts w:ascii="Arial" w:hAnsi="Arial" w:cs="Arial"/>
          <w:color w:val="808080" w:themeColor="background1" w:themeShade="80"/>
          <w:sz w:val="15"/>
          <w:szCs w:val="14"/>
        </w:rPr>
        <w:t>IJssel</w:t>
      </w:r>
      <w:proofErr w:type="spellEnd"/>
      <w:r w:rsidR="00EE7C99" w:rsidRPr="00EE7C99">
        <w:rPr>
          <w:rFonts w:ascii="Arial" w:hAnsi="Arial" w:cs="Arial"/>
          <w:color w:val="808080" w:themeColor="background1" w:themeShade="80"/>
          <w:sz w:val="15"/>
          <w:szCs w:val="14"/>
        </w:rPr>
        <w:t>, the Netherlands (</w:t>
      </w:r>
      <w:hyperlink r:id="rId12" w:history="1">
        <w:r w:rsidR="00EE7C99" w:rsidRPr="00EE7C99">
          <w:rPr>
            <w:rStyle w:val="Hyperlink"/>
            <w:rFonts w:ascii="Arial" w:hAnsi="Arial" w:cs="Arial"/>
            <w:sz w:val="15"/>
            <w:szCs w:val="14"/>
          </w:rPr>
          <w:t>topconpositioning.eu</w:t>
        </w:r>
      </w:hyperlink>
      <w:r w:rsidR="00EE7C99" w:rsidRPr="00EE7C99">
        <w:rPr>
          <w:rFonts w:ascii="Arial" w:hAnsi="Arial" w:cs="Arial"/>
          <w:color w:val="808080" w:themeColor="background1" w:themeShade="80"/>
          <w:sz w:val="15"/>
          <w:szCs w:val="14"/>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00EE7C99" w:rsidRPr="00EE7C99">
        <w:rPr>
          <w:rFonts w:ascii="Arial" w:hAnsi="Arial" w:cs="Arial"/>
          <w:color w:val="808080" w:themeColor="background1" w:themeShade="80"/>
          <w:sz w:val="15"/>
          <w:szCs w:val="14"/>
        </w:rPr>
        <w:t>Wachendorff</w:t>
      </w:r>
      <w:proofErr w:type="spellEnd"/>
      <w:r w:rsidR="00EE7C99" w:rsidRPr="00EE7C99">
        <w:rPr>
          <w:rFonts w:ascii="Arial" w:hAnsi="Arial" w:cs="Arial"/>
          <w:color w:val="808080" w:themeColor="background1" w:themeShade="80"/>
          <w:sz w:val="15"/>
          <w:szCs w:val="14"/>
        </w:rPr>
        <w:t xml:space="preserve"> </w:t>
      </w:r>
      <w:proofErr w:type="spellStart"/>
      <w:r w:rsidR="00EE7C99" w:rsidRPr="00EE7C99">
        <w:rPr>
          <w:rFonts w:ascii="Arial" w:hAnsi="Arial" w:cs="Arial"/>
          <w:color w:val="808080" w:themeColor="background1" w:themeShade="80"/>
          <w:sz w:val="15"/>
          <w:szCs w:val="14"/>
        </w:rPr>
        <w:t>Elektronik</w:t>
      </w:r>
      <w:proofErr w:type="spellEnd"/>
      <w:r w:rsidR="00EE7C99" w:rsidRPr="00EE7C99">
        <w:rPr>
          <w:rFonts w:ascii="Arial" w:hAnsi="Arial" w:cs="Arial"/>
          <w:color w:val="808080" w:themeColor="background1" w:themeShade="80"/>
          <w:sz w:val="15"/>
          <w:szCs w:val="14"/>
        </w:rPr>
        <w:t>, Digi-Star, RDS Technology, and NORAC. Topcon Corporation (</w:t>
      </w:r>
      <w:hyperlink r:id="rId13" w:history="1">
        <w:r w:rsidR="00EE7C99" w:rsidRPr="00EE7C99">
          <w:rPr>
            <w:rStyle w:val="Hyperlink"/>
            <w:rFonts w:ascii="Arial" w:hAnsi="Arial" w:cs="Arial"/>
            <w:sz w:val="15"/>
            <w:szCs w:val="14"/>
          </w:rPr>
          <w:t>topcon.com</w:t>
        </w:r>
      </w:hyperlink>
      <w:r w:rsidR="00EE7C99" w:rsidRPr="00EE7C99">
        <w:rPr>
          <w:rFonts w:ascii="Arial" w:hAnsi="Arial" w:cs="Arial"/>
          <w:color w:val="808080" w:themeColor="background1" w:themeShade="80"/>
          <w:sz w:val="15"/>
          <w:szCs w:val="14"/>
        </w:rPr>
        <w:t>), founded in 1932, is traded on t</w:t>
      </w:r>
      <w:r w:rsidR="00F86944">
        <w:rPr>
          <w:rFonts w:ascii="Arial" w:hAnsi="Arial" w:cs="Arial"/>
          <w:color w:val="808080" w:themeColor="background1" w:themeShade="80"/>
          <w:sz w:val="15"/>
          <w:szCs w:val="14"/>
        </w:rPr>
        <w:t>he Tokyo Stock Exchange (7732).</w:t>
      </w:r>
    </w:p>
    <w:p w14:paraId="4929B3D1" w14:textId="77777777" w:rsidR="00F86944" w:rsidRDefault="00F86944" w:rsidP="00EE7C99">
      <w:pPr>
        <w:rPr>
          <w:rFonts w:ascii="Arial" w:hAnsi="Arial" w:cs="Arial"/>
          <w:color w:val="808080" w:themeColor="background1" w:themeShade="80"/>
          <w:sz w:val="15"/>
          <w:szCs w:val="14"/>
        </w:rPr>
      </w:pPr>
    </w:p>
    <w:p w14:paraId="08493169" w14:textId="52BB4102" w:rsidR="00F86944" w:rsidRPr="003A3DB0" w:rsidRDefault="007C1F16" w:rsidP="00F86944">
      <w:pPr>
        <w:jc w:val="center"/>
        <w:rPr>
          <w:rFonts w:ascii="Arial" w:hAnsi="Arial" w:cs="Arial"/>
          <w:color w:val="808080" w:themeColor="background1" w:themeShade="80"/>
          <w:sz w:val="15"/>
          <w:szCs w:val="14"/>
        </w:rPr>
      </w:pPr>
      <w:r w:rsidRPr="003A3DB0">
        <w:rPr>
          <w:rFonts w:ascii="Arial" w:hAnsi="Arial" w:cs="Arial"/>
          <w:color w:val="808080" w:themeColor="background1" w:themeShade="80"/>
          <w:sz w:val="15"/>
          <w:szCs w:val="14"/>
        </w:rPr>
        <w:t># # #</w:t>
      </w:r>
    </w:p>
    <w:p w14:paraId="31FEE76F" w14:textId="77777777" w:rsidR="007C1F16" w:rsidRPr="003A3DB0" w:rsidRDefault="007C1F16" w:rsidP="007C1F16">
      <w:pPr>
        <w:rPr>
          <w:rFonts w:ascii="Arial" w:hAnsi="Arial" w:cs="Arial"/>
          <w:b/>
          <w:color w:val="808080" w:themeColor="background1" w:themeShade="80"/>
          <w:sz w:val="15"/>
          <w:szCs w:val="14"/>
        </w:rPr>
      </w:pPr>
      <w:r w:rsidRPr="003A3DB0">
        <w:rPr>
          <w:rFonts w:ascii="Arial" w:hAnsi="Arial" w:cs="Arial"/>
          <w:b/>
          <w:color w:val="808080" w:themeColor="background1" w:themeShade="80"/>
          <w:sz w:val="15"/>
          <w:szCs w:val="14"/>
        </w:rPr>
        <w:t xml:space="preserve">Press Contact: </w:t>
      </w:r>
    </w:p>
    <w:p w14:paraId="1B014D3E" w14:textId="77777777" w:rsidR="007C1F16" w:rsidRPr="003A3DB0" w:rsidRDefault="007C1F16" w:rsidP="007C1F16">
      <w:pPr>
        <w:rPr>
          <w:rFonts w:ascii="Arial" w:hAnsi="Arial" w:cs="Arial"/>
          <w:bCs/>
          <w:color w:val="808080" w:themeColor="background1" w:themeShade="80"/>
          <w:sz w:val="15"/>
          <w:szCs w:val="14"/>
        </w:rPr>
      </w:pPr>
      <w:r w:rsidRPr="003A3DB0">
        <w:rPr>
          <w:rFonts w:ascii="Arial" w:hAnsi="Arial" w:cs="Arial"/>
          <w:bCs/>
          <w:color w:val="808080" w:themeColor="background1" w:themeShade="80"/>
          <w:sz w:val="15"/>
          <w:szCs w:val="14"/>
        </w:rPr>
        <w:t>Topcon Positioning Group</w:t>
      </w:r>
    </w:p>
    <w:p w14:paraId="1BFCF4AE" w14:textId="77777777" w:rsidR="007C1F16" w:rsidRPr="003A3DB0" w:rsidRDefault="004832B4" w:rsidP="007C1F16">
      <w:pPr>
        <w:rPr>
          <w:rFonts w:ascii="Arial" w:hAnsi="Arial" w:cs="Arial"/>
          <w:bCs/>
          <w:color w:val="808080" w:themeColor="background1" w:themeShade="80"/>
          <w:sz w:val="15"/>
          <w:szCs w:val="14"/>
          <w:lang w:val="it-IT"/>
        </w:rPr>
      </w:pPr>
      <w:hyperlink r:id="rId14" w:history="1">
        <w:r w:rsidR="007C1F16" w:rsidRPr="003A3DB0">
          <w:rPr>
            <w:rStyle w:val="Hyperlink"/>
            <w:rFonts w:ascii="Arial" w:hAnsi="Arial" w:cs="Arial"/>
            <w:bCs/>
            <w:color w:val="808080" w:themeColor="background1" w:themeShade="80"/>
            <w:sz w:val="15"/>
            <w:szCs w:val="14"/>
            <w:lang w:val="it-IT"/>
          </w:rPr>
          <w:t>CorpComm@topcon.com</w:t>
        </w:r>
      </w:hyperlink>
    </w:p>
    <w:p w14:paraId="48213CA0" w14:textId="4B1BA0A3" w:rsidR="00E76568" w:rsidRPr="003A3DB0" w:rsidRDefault="007C1F16" w:rsidP="007C1F16">
      <w:pPr>
        <w:rPr>
          <w:rFonts w:ascii="Arial" w:hAnsi="Arial" w:cs="Arial"/>
          <w:bCs/>
          <w:color w:val="808080" w:themeColor="background1" w:themeShade="80"/>
          <w:sz w:val="15"/>
          <w:szCs w:val="14"/>
          <w:lang w:val="it-IT"/>
        </w:rPr>
      </w:pPr>
      <w:r w:rsidRPr="003A3DB0">
        <w:rPr>
          <w:rFonts w:ascii="Arial" w:hAnsi="Arial" w:cs="Arial"/>
          <w:bCs/>
          <w:color w:val="808080" w:themeColor="background1" w:themeShade="80"/>
          <w:sz w:val="15"/>
          <w:szCs w:val="14"/>
          <w:lang w:val="it-IT"/>
        </w:rPr>
        <w:t xml:space="preserve">USA: </w:t>
      </w:r>
      <w:proofErr w:type="spellStart"/>
      <w:r w:rsidRPr="003A3DB0">
        <w:rPr>
          <w:rFonts w:ascii="Arial" w:hAnsi="Arial" w:cs="Arial"/>
          <w:bCs/>
          <w:color w:val="808080" w:themeColor="background1" w:themeShade="80"/>
          <w:sz w:val="15"/>
          <w:szCs w:val="14"/>
          <w:lang w:val="it-IT"/>
        </w:rPr>
        <w:t>Staci</w:t>
      </w:r>
      <w:proofErr w:type="spellEnd"/>
      <w:r w:rsidRPr="003A3DB0">
        <w:rPr>
          <w:rFonts w:ascii="Arial" w:hAnsi="Arial" w:cs="Arial"/>
          <w:bCs/>
          <w:color w:val="808080" w:themeColor="background1" w:themeShade="80"/>
          <w:sz w:val="15"/>
          <w:szCs w:val="14"/>
          <w:lang w:val="it-IT"/>
        </w:rPr>
        <w:t xml:space="preserve"> Fitzgerald, +1 925-245-8610</w:t>
      </w:r>
    </w:p>
    <w:p w14:paraId="782E2E65" w14:textId="74B9D6E5" w:rsidR="0058230D" w:rsidRPr="00F86944" w:rsidRDefault="0058230D" w:rsidP="007C1F16">
      <w:pPr>
        <w:rPr>
          <w:rFonts w:ascii="Arial" w:hAnsi="Arial" w:cs="Arial"/>
          <w:bCs/>
          <w:color w:val="808080" w:themeColor="background1" w:themeShade="80"/>
          <w:sz w:val="15"/>
          <w:szCs w:val="14"/>
        </w:rPr>
      </w:pPr>
      <w:r w:rsidRPr="003A3DB0">
        <w:rPr>
          <w:rFonts w:ascii="Arial" w:hAnsi="Arial" w:cs="Arial"/>
          <w:bCs/>
          <w:color w:val="808080" w:themeColor="background1" w:themeShade="80"/>
          <w:sz w:val="15"/>
          <w:szCs w:val="14"/>
        </w:rPr>
        <w:t>Europe: Stuart Proctor, +31 10 458 50 77</w:t>
      </w:r>
    </w:p>
    <w:sectPr w:rsidR="0058230D" w:rsidRPr="00F86944" w:rsidSect="0058230D">
      <w:headerReference w:type="even" r:id="rId15"/>
      <w:headerReference w:type="default" r:id="rId16"/>
      <w:footerReference w:type="even" r:id="rId17"/>
      <w:footerReference w:type="default" r:id="rId18"/>
      <w:headerReference w:type="first" r:id="rId19"/>
      <w:footerReference w:type="first" r:id="rId20"/>
      <w:pgSz w:w="12240" w:h="15840"/>
      <w:pgMar w:top="2088" w:right="1440" w:bottom="288"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973E48" w14:textId="77777777" w:rsidR="004832B4" w:rsidRDefault="004832B4">
      <w:r>
        <w:separator/>
      </w:r>
    </w:p>
  </w:endnote>
  <w:endnote w:type="continuationSeparator" w:id="0">
    <w:p w14:paraId="1BEBF691" w14:textId="77777777" w:rsidR="004832B4" w:rsidRDefault="00483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390F3" w14:textId="77777777" w:rsidR="006829E3" w:rsidRDefault="006829E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7991D" w14:textId="77777777" w:rsidR="006829E3" w:rsidRDefault="006829E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406CF" w14:textId="175CD283" w:rsidR="006829E3" w:rsidRPr="00283069" w:rsidRDefault="006829E3"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192244" w14:textId="77777777" w:rsidR="004832B4" w:rsidRDefault="004832B4">
      <w:r>
        <w:separator/>
      </w:r>
    </w:p>
  </w:footnote>
  <w:footnote w:type="continuationSeparator" w:id="0">
    <w:p w14:paraId="675B1A69" w14:textId="77777777" w:rsidR="004832B4" w:rsidRDefault="004832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3320B" w14:textId="77777777" w:rsidR="006829E3" w:rsidRDefault="006829E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438C9" w14:textId="77777777" w:rsidR="006829E3" w:rsidRDefault="006829E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4034B" w14:textId="77777777" w:rsidR="006829E3" w:rsidRPr="00EB1000" w:rsidRDefault="006829E3"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B4F5354" w14:textId="77777777" w:rsidR="006829E3" w:rsidRPr="00EB1000" w:rsidRDefault="006829E3" w:rsidP="00220127">
    <w:pPr>
      <w:pStyle w:val="Header"/>
      <w:ind w:right="-720"/>
      <w:jc w:val="right"/>
      <w:rPr>
        <w:rFonts w:ascii="Arial" w:hAnsi="Arial"/>
        <w:color w:val="FFFFFF" w:themeColor="background1"/>
        <w:sz w:val="32"/>
        <w:szCs w:val="32"/>
      </w:rPr>
    </w:pPr>
  </w:p>
  <w:p w14:paraId="4D3C7363" w14:textId="77777777" w:rsidR="006829E3" w:rsidRPr="001A276A" w:rsidRDefault="006829E3"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E4C"/>
    <w:rsid w:val="000418C2"/>
    <w:rsid w:val="00053852"/>
    <w:rsid w:val="00073328"/>
    <w:rsid w:val="000872FF"/>
    <w:rsid w:val="0009234C"/>
    <w:rsid w:val="000A6DD5"/>
    <w:rsid w:val="000B5413"/>
    <w:rsid w:val="000C3C4C"/>
    <w:rsid w:val="000C6429"/>
    <w:rsid w:val="000D117E"/>
    <w:rsid w:val="00105D3C"/>
    <w:rsid w:val="00123665"/>
    <w:rsid w:val="00135239"/>
    <w:rsid w:val="0015719D"/>
    <w:rsid w:val="00163F32"/>
    <w:rsid w:val="00177523"/>
    <w:rsid w:val="001855FB"/>
    <w:rsid w:val="001929E7"/>
    <w:rsid w:val="001931EF"/>
    <w:rsid w:val="001A276A"/>
    <w:rsid w:val="001A5950"/>
    <w:rsid w:val="001B6BA0"/>
    <w:rsid w:val="001D2831"/>
    <w:rsid w:val="001D47AE"/>
    <w:rsid w:val="001E495F"/>
    <w:rsid w:val="001F02F7"/>
    <w:rsid w:val="001F7CAE"/>
    <w:rsid w:val="00211CAC"/>
    <w:rsid w:val="0021353A"/>
    <w:rsid w:val="00220127"/>
    <w:rsid w:val="00234742"/>
    <w:rsid w:val="002377E8"/>
    <w:rsid w:val="00265C21"/>
    <w:rsid w:val="00267859"/>
    <w:rsid w:val="002751AA"/>
    <w:rsid w:val="00280B3F"/>
    <w:rsid w:val="00283069"/>
    <w:rsid w:val="00283421"/>
    <w:rsid w:val="002B2158"/>
    <w:rsid w:val="002B65A9"/>
    <w:rsid w:val="002B7EB0"/>
    <w:rsid w:val="002C1A8C"/>
    <w:rsid w:val="002E2BC8"/>
    <w:rsid w:val="002E5E21"/>
    <w:rsid w:val="00313F6E"/>
    <w:rsid w:val="00317F71"/>
    <w:rsid w:val="0032173B"/>
    <w:rsid w:val="003217F4"/>
    <w:rsid w:val="00340920"/>
    <w:rsid w:val="00353911"/>
    <w:rsid w:val="00355294"/>
    <w:rsid w:val="0036188C"/>
    <w:rsid w:val="003801D4"/>
    <w:rsid w:val="00391FF2"/>
    <w:rsid w:val="0039761D"/>
    <w:rsid w:val="003A24DB"/>
    <w:rsid w:val="003A3DB0"/>
    <w:rsid w:val="003A6C06"/>
    <w:rsid w:val="003A7243"/>
    <w:rsid w:val="003B1941"/>
    <w:rsid w:val="003B49D6"/>
    <w:rsid w:val="003C6648"/>
    <w:rsid w:val="003F134C"/>
    <w:rsid w:val="003F17EA"/>
    <w:rsid w:val="003F5E34"/>
    <w:rsid w:val="00413E95"/>
    <w:rsid w:val="00416269"/>
    <w:rsid w:val="0043387D"/>
    <w:rsid w:val="00433A38"/>
    <w:rsid w:val="00443D3B"/>
    <w:rsid w:val="00452580"/>
    <w:rsid w:val="00471166"/>
    <w:rsid w:val="004755C7"/>
    <w:rsid w:val="004832B4"/>
    <w:rsid w:val="004C2A52"/>
    <w:rsid w:val="004E336B"/>
    <w:rsid w:val="00510D83"/>
    <w:rsid w:val="00513E5B"/>
    <w:rsid w:val="0053789D"/>
    <w:rsid w:val="005378E1"/>
    <w:rsid w:val="00545241"/>
    <w:rsid w:val="005501AE"/>
    <w:rsid w:val="005502C7"/>
    <w:rsid w:val="0058230D"/>
    <w:rsid w:val="0058710D"/>
    <w:rsid w:val="00587A94"/>
    <w:rsid w:val="00594377"/>
    <w:rsid w:val="005A23A0"/>
    <w:rsid w:val="005A4B01"/>
    <w:rsid w:val="005C44F8"/>
    <w:rsid w:val="005C48E8"/>
    <w:rsid w:val="005C5D81"/>
    <w:rsid w:val="005D18B4"/>
    <w:rsid w:val="005F0C86"/>
    <w:rsid w:val="005F3D0B"/>
    <w:rsid w:val="005F6112"/>
    <w:rsid w:val="006103A4"/>
    <w:rsid w:val="0061068D"/>
    <w:rsid w:val="006112E8"/>
    <w:rsid w:val="0061580F"/>
    <w:rsid w:val="00617F10"/>
    <w:rsid w:val="0062236A"/>
    <w:rsid w:val="00622524"/>
    <w:rsid w:val="006274D0"/>
    <w:rsid w:val="00637E81"/>
    <w:rsid w:val="00640B1A"/>
    <w:rsid w:val="0064309C"/>
    <w:rsid w:val="00644D92"/>
    <w:rsid w:val="006456AE"/>
    <w:rsid w:val="00653C74"/>
    <w:rsid w:val="006829E3"/>
    <w:rsid w:val="0069002A"/>
    <w:rsid w:val="006926B3"/>
    <w:rsid w:val="006B2A9A"/>
    <w:rsid w:val="006E05C2"/>
    <w:rsid w:val="00701554"/>
    <w:rsid w:val="0071541C"/>
    <w:rsid w:val="007530F6"/>
    <w:rsid w:val="00756005"/>
    <w:rsid w:val="007605FA"/>
    <w:rsid w:val="00765F8C"/>
    <w:rsid w:val="007679DE"/>
    <w:rsid w:val="00773A4C"/>
    <w:rsid w:val="0078639E"/>
    <w:rsid w:val="007B3233"/>
    <w:rsid w:val="007C1F16"/>
    <w:rsid w:val="007C481B"/>
    <w:rsid w:val="007D26FD"/>
    <w:rsid w:val="007D51D2"/>
    <w:rsid w:val="00810DE0"/>
    <w:rsid w:val="00813405"/>
    <w:rsid w:val="008141F4"/>
    <w:rsid w:val="0081540A"/>
    <w:rsid w:val="008205DE"/>
    <w:rsid w:val="00832E9A"/>
    <w:rsid w:val="00846CEF"/>
    <w:rsid w:val="00853C9A"/>
    <w:rsid w:val="00861443"/>
    <w:rsid w:val="00862FBA"/>
    <w:rsid w:val="00870D37"/>
    <w:rsid w:val="00877544"/>
    <w:rsid w:val="008802C4"/>
    <w:rsid w:val="00891FF7"/>
    <w:rsid w:val="00892065"/>
    <w:rsid w:val="0089494D"/>
    <w:rsid w:val="008962D4"/>
    <w:rsid w:val="008B0877"/>
    <w:rsid w:val="008C66DC"/>
    <w:rsid w:val="008D0202"/>
    <w:rsid w:val="008E6FD9"/>
    <w:rsid w:val="008F54A3"/>
    <w:rsid w:val="00910CAD"/>
    <w:rsid w:val="0091358D"/>
    <w:rsid w:val="009434F4"/>
    <w:rsid w:val="009558FC"/>
    <w:rsid w:val="00956EF7"/>
    <w:rsid w:val="009666D5"/>
    <w:rsid w:val="00975493"/>
    <w:rsid w:val="009964DE"/>
    <w:rsid w:val="009A0004"/>
    <w:rsid w:val="009E2979"/>
    <w:rsid w:val="009F071C"/>
    <w:rsid w:val="009F4FB0"/>
    <w:rsid w:val="00A06D66"/>
    <w:rsid w:val="00A30213"/>
    <w:rsid w:val="00A324A3"/>
    <w:rsid w:val="00A41F3F"/>
    <w:rsid w:val="00A45F34"/>
    <w:rsid w:val="00A47E24"/>
    <w:rsid w:val="00A57BD4"/>
    <w:rsid w:val="00A60195"/>
    <w:rsid w:val="00A74E93"/>
    <w:rsid w:val="00A86ADE"/>
    <w:rsid w:val="00A9365C"/>
    <w:rsid w:val="00A976A5"/>
    <w:rsid w:val="00AA2A43"/>
    <w:rsid w:val="00AC09BA"/>
    <w:rsid w:val="00AE0D23"/>
    <w:rsid w:val="00AE6481"/>
    <w:rsid w:val="00B267B0"/>
    <w:rsid w:val="00B35AF9"/>
    <w:rsid w:val="00B402B7"/>
    <w:rsid w:val="00B4058E"/>
    <w:rsid w:val="00B60ACB"/>
    <w:rsid w:val="00B63468"/>
    <w:rsid w:val="00B63E75"/>
    <w:rsid w:val="00B92736"/>
    <w:rsid w:val="00B92C56"/>
    <w:rsid w:val="00B92CFE"/>
    <w:rsid w:val="00BA391B"/>
    <w:rsid w:val="00BB19B5"/>
    <w:rsid w:val="00BB25D3"/>
    <w:rsid w:val="00BB4455"/>
    <w:rsid w:val="00BB7DDC"/>
    <w:rsid w:val="00BC0C4B"/>
    <w:rsid w:val="00BC6358"/>
    <w:rsid w:val="00BD71D0"/>
    <w:rsid w:val="00BE12FA"/>
    <w:rsid w:val="00BE5DE2"/>
    <w:rsid w:val="00BF37F1"/>
    <w:rsid w:val="00C01690"/>
    <w:rsid w:val="00C03ADA"/>
    <w:rsid w:val="00C31391"/>
    <w:rsid w:val="00C638D1"/>
    <w:rsid w:val="00C725ED"/>
    <w:rsid w:val="00C7597C"/>
    <w:rsid w:val="00C81D46"/>
    <w:rsid w:val="00C92C21"/>
    <w:rsid w:val="00C96821"/>
    <w:rsid w:val="00CD3455"/>
    <w:rsid w:val="00CD466B"/>
    <w:rsid w:val="00CD6AAB"/>
    <w:rsid w:val="00CD7B2F"/>
    <w:rsid w:val="00CE188F"/>
    <w:rsid w:val="00CE7749"/>
    <w:rsid w:val="00CE7843"/>
    <w:rsid w:val="00CF403B"/>
    <w:rsid w:val="00CF7FC5"/>
    <w:rsid w:val="00D24B4F"/>
    <w:rsid w:val="00D47414"/>
    <w:rsid w:val="00D55832"/>
    <w:rsid w:val="00D608E4"/>
    <w:rsid w:val="00D6369D"/>
    <w:rsid w:val="00D647FC"/>
    <w:rsid w:val="00D672DA"/>
    <w:rsid w:val="00D6784A"/>
    <w:rsid w:val="00D70AF0"/>
    <w:rsid w:val="00D70EE2"/>
    <w:rsid w:val="00D91CF0"/>
    <w:rsid w:val="00D979CB"/>
    <w:rsid w:val="00DC59E3"/>
    <w:rsid w:val="00DC60A0"/>
    <w:rsid w:val="00E07F73"/>
    <w:rsid w:val="00E16158"/>
    <w:rsid w:val="00E21116"/>
    <w:rsid w:val="00E3215D"/>
    <w:rsid w:val="00E32B47"/>
    <w:rsid w:val="00E33B04"/>
    <w:rsid w:val="00E47E09"/>
    <w:rsid w:val="00E76568"/>
    <w:rsid w:val="00EB1000"/>
    <w:rsid w:val="00ED70D3"/>
    <w:rsid w:val="00EE33D2"/>
    <w:rsid w:val="00EE6A34"/>
    <w:rsid w:val="00EE7C99"/>
    <w:rsid w:val="00F0754B"/>
    <w:rsid w:val="00F463E2"/>
    <w:rsid w:val="00F472E2"/>
    <w:rsid w:val="00F55F20"/>
    <w:rsid w:val="00F601BE"/>
    <w:rsid w:val="00F757D3"/>
    <w:rsid w:val="00F81B4F"/>
    <w:rsid w:val="00F84020"/>
    <w:rsid w:val="00F86944"/>
    <w:rsid w:val="00F86AB9"/>
    <w:rsid w:val="00F86B3B"/>
    <w:rsid w:val="00F905F3"/>
    <w:rsid w:val="00F94B4A"/>
    <w:rsid w:val="00F94B69"/>
    <w:rsid w:val="00F94E58"/>
    <w:rsid w:val="00FA3772"/>
    <w:rsid w:val="00FB0DA8"/>
    <w:rsid w:val="00FB146B"/>
    <w:rsid w:val="00FB4CB7"/>
    <w:rsid w:val="00FB613D"/>
    <w:rsid w:val="00FC36F6"/>
    <w:rsid w:val="00FD032D"/>
    <w:rsid w:val="00FD070E"/>
    <w:rsid w:val="00FD6101"/>
    <w:rsid w:val="00FF2C43"/>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64EDDB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s://www.topconpositioning.com/" TargetMode="External"/><Relationship Id="rId11" Type="http://schemas.openxmlformats.org/officeDocument/2006/relationships/hyperlink" Target="https://www.topconpositioning.com" TargetMode="External"/><Relationship Id="rId12" Type="http://schemas.openxmlformats.org/officeDocument/2006/relationships/hyperlink" Target="http://www.topconpositioning.eu" TargetMode="External"/><Relationship Id="rId13" Type="http://schemas.openxmlformats.org/officeDocument/2006/relationships/hyperlink" Target="http://global.topcon.com/" TargetMode="External"/><Relationship Id="rId14" Type="http://schemas.openxmlformats.org/officeDocument/2006/relationships/hyperlink" Target="mailto:CorpComm@topcon.com"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5.jpeg"/><Relationship Id="rId5" Type="http://schemas.openxmlformats.org/officeDocument/2006/relationships/hyperlink" Target="https://twitter.com/topcon_today" TargetMode="External"/><Relationship Id="rId6" Type="http://schemas.openxmlformats.org/officeDocument/2006/relationships/image" Target="media/image6.jpeg"/><Relationship Id="rId7" Type="http://schemas.openxmlformats.org/officeDocument/2006/relationships/hyperlink" Target="https://www.youtube.com/user/TopconToday" TargetMode="External"/><Relationship Id="rId8" Type="http://schemas.openxmlformats.org/officeDocument/2006/relationships/image" Target="media/image7.jpeg"/><Relationship Id="rId9" Type="http://schemas.openxmlformats.org/officeDocument/2006/relationships/hyperlink" Target="https://www.instagram.com/topcontoday/" TargetMode="External"/><Relationship Id="rId10" Type="http://schemas.openxmlformats.org/officeDocument/2006/relationships/image" Target="media/image8.jpeg"/><Relationship Id="rId1" Type="http://schemas.openxmlformats.org/officeDocument/2006/relationships/hyperlink" Target="https://www.facebook.com/TopconToday" TargetMode="External"/><Relationship Id="rId2"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F07D0-EB3F-4145-8C34-9FC01742C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481</Words>
  <Characters>2748</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3223</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lastModifiedBy>Microsoft Office User</cp:lastModifiedBy>
  <cp:revision>6</cp:revision>
  <cp:lastPrinted>2015-08-13T12:52:00Z</cp:lastPrinted>
  <dcterms:created xsi:type="dcterms:W3CDTF">2017-02-28T21:34:00Z</dcterms:created>
  <dcterms:modified xsi:type="dcterms:W3CDTF">2017-05-23T16:21:00Z</dcterms:modified>
</cp:coreProperties>
</file>