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0617EF" w:rsidP="00523F6E">
      <w:pPr>
        <w:pStyle w:val="Titre1"/>
        <w:spacing w:after="60"/>
        <w:jc w:val="center"/>
        <w:rPr>
          <w:color w:val="0079C2"/>
          <w:sz w:val="36"/>
          <w:szCs w:val="36"/>
          <w:lang w:val="fr-FR"/>
        </w:rPr>
      </w:pPr>
      <w:r w:rsidRPr="000617EF">
        <w:rPr>
          <w:color w:val="0079C2"/>
          <w:sz w:val="36"/>
          <w:szCs w:val="36"/>
          <w:lang w:val="fr-FR"/>
        </w:rPr>
        <w:t>Topcon annonce une nouvelle solution de scan</w:t>
      </w:r>
      <w:r w:rsidR="00B77C97">
        <w:rPr>
          <w:color w:val="0079C2"/>
          <w:sz w:val="36"/>
          <w:szCs w:val="36"/>
          <w:lang w:val="fr-FR"/>
        </w:rPr>
        <w:t>ner</w:t>
      </w:r>
      <w:r w:rsidRPr="000617EF">
        <w:rPr>
          <w:color w:val="0079C2"/>
          <w:sz w:val="36"/>
          <w:szCs w:val="36"/>
          <w:lang w:val="fr-FR"/>
        </w:rPr>
        <w:t xml:space="preserve"> </w:t>
      </w:r>
      <w:r w:rsidR="004956C4">
        <w:rPr>
          <w:color w:val="0079C2"/>
          <w:sz w:val="36"/>
          <w:szCs w:val="36"/>
          <w:lang w:val="fr-FR"/>
        </w:rPr>
        <w:t>pour</w:t>
      </w:r>
      <w:r w:rsidRPr="000617EF">
        <w:rPr>
          <w:color w:val="0079C2"/>
          <w:sz w:val="36"/>
          <w:szCs w:val="36"/>
          <w:lang w:val="fr-FR"/>
        </w:rPr>
        <w:t xml:space="preserve"> </w:t>
      </w:r>
      <w:r w:rsidR="00D343AE">
        <w:rPr>
          <w:color w:val="0079C2"/>
          <w:sz w:val="36"/>
          <w:szCs w:val="36"/>
          <w:lang w:val="fr-FR"/>
        </w:rPr>
        <w:t>simplifier</w:t>
      </w:r>
      <w:r w:rsidRPr="000617EF">
        <w:rPr>
          <w:color w:val="0079C2"/>
          <w:sz w:val="36"/>
          <w:szCs w:val="36"/>
          <w:lang w:val="fr-FR"/>
        </w:rPr>
        <w:t xml:space="preserve"> le processus de </w:t>
      </w:r>
      <w:proofErr w:type="spellStart"/>
      <w:r w:rsidR="004956C4">
        <w:rPr>
          <w:color w:val="0079C2"/>
          <w:sz w:val="36"/>
          <w:szCs w:val="36"/>
          <w:lang w:val="fr-FR"/>
        </w:rPr>
        <w:t>re</w:t>
      </w:r>
      <w:r>
        <w:rPr>
          <w:color w:val="0079C2"/>
          <w:sz w:val="36"/>
          <w:szCs w:val="36"/>
          <w:lang w:val="fr-FR"/>
        </w:rPr>
        <w:t>surfaçage</w:t>
      </w:r>
      <w:proofErr w:type="spellEnd"/>
      <w:r>
        <w:rPr>
          <w:color w:val="0079C2"/>
          <w:sz w:val="36"/>
          <w:szCs w:val="36"/>
          <w:lang w:val="fr-FR"/>
        </w:rPr>
        <w:t xml:space="preserve"> de route.</w:t>
      </w:r>
    </w:p>
    <w:p w:rsidR="0074361C" w:rsidRDefault="0074361C" w:rsidP="003E170C">
      <w:pPr>
        <w:spacing w:after="120"/>
        <w:jc w:val="both"/>
        <w:rPr>
          <w:rFonts w:ascii="Arial" w:hAnsi="Arial"/>
          <w:i/>
          <w:iCs/>
          <w:color w:val="000000"/>
          <w:sz w:val="20"/>
          <w:szCs w:val="20"/>
          <w:lang w:val="fr-FR"/>
        </w:rPr>
      </w:pPr>
    </w:p>
    <w:p w:rsidR="008C0291" w:rsidRPr="008C0291" w:rsidRDefault="00D43924" w:rsidP="008C0291">
      <w:pPr>
        <w:spacing w:after="120"/>
        <w:jc w:val="both"/>
        <w:rPr>
          <w:rFonts w:ascii="Arial" w:hAnsi="Arial" w:cs="Arial"/>
          <w:sz w:val="20"/>
          <w:szCs w:val="20"/>
          <w:lang w:val="fr"/>
        </w:rPr>
      </w:pPr>
      <w:r w:rsidRPr="00D43924">
        <w:rPr>
          <w:rFonts w:ascii="Arial" w:hAnsi="Arial"/>
          <w:i/>
          <w:iCs/>
          <w:color w:val="000000"/>
          <w:sz w:val="20"/>
          <w:szCs w:val="20"/>
          <w:lang w:val="fr-FR"/>
        </w:rPr>
        <w:t xml:space="preserve">CAPELLE A/D IJSSEL, Pays-Bas / MACON, </w:t>
      </w:r>
      <w:r w:rsidRPr="00A03F84">
        <w:rPr>
          <w:rFonts w:ascii="Arial" w:hAnsi="Arial"/>
          <w:i/>
          <w:iCs/>
          <w:color w:val="000000"/>
          <w:sz w:val="20"/>
          <w:szCs w:val="20"/>
          <w:lang w:val="fr-FR"/>
        </w:rPr>
        <w:t>France –</w:t>
      </w:r>
      <w:r w:rsidR="0048722B" w:rsidRPr="00A03F84">
        <w:rPr>
          <w:rFonts w:ascii="Arial" w:hAnsi="Arial"/>
          <w:i/>
          <w:iCs/>
          <w:color w:val="000000"/>
          <w:sz w:val="20"/>
          <w:szCs w:val="20"/>
          <w:lang w:val="fr-FR"/>
        </w:rPr>
        <w:t xml:space="preserve"> </w:t>
      </w:r>
      <w:r w:rsidR="003E170C">
        <w:rPr>
          <w:rFonts w:ascii="Arial" w:hAnsi="Arial"/>
          <w:i/>
          <w:color w:val="000000"/>
          <w:sz w:val="20"/>
          <w:szCs w:val="22"/>
          <w:lang w:val="fr-FR"/>
        </w:rPr>
        <w:t>1</w:t>
      </w:r>
      <w:r w:rsidR="000617EF">
        <w:rPr>
          <w:rFonts w:ascii="Arial" w:hAnsi="Arial"/>
          <w:i/>
          <w:color w:val="000000"/>
          <w:sz w:val="20"/>
          <w:szCs w:val="22"/>
          <w:lang w:val="fr-FR"/>
        </w:rPr>
        <w:t>1</w:t>
      </w:r>
      <w:r w:rsidR="003E170C">
        <w:rPr>
          <w:rFonts w:ascii="Arial" w:hAnsi="Arial"/>
          <w:i/>
          <w:color w:val="000000"/>
          <w:sz w:val="20"/>
          <w:szCs w:val="22"/>
          <w:lang w:val="fr-FR"/>
        </w:rPr>
        <w:t xml:space="preserve"> avril</w:t>
      </w:r>
      <w:r w:rsidR="00A03F84" w:rsidRPr="00A03F84">
        <w:rPr>
          <w:rFonts w:ascii="Arial" w:hAnsi="Arial"/>
          <w:i/>
          <w:color w:val="000000"/>
          <w:sz w:val="20"/>
          <w:szCs w:val="22"/>
          <w:lang w:val="fr-FR"/>
        </w:rPr>
        <w:t xml:space="preserve"> 2016  –</w:t>
      </w:r>
      <w:r w:rsidR="00A03F84" w:rsidRPr="00A03F84">
        <w:rPr>
          <w:rFonts w:ascii="Arial" w:hAnsi="Arial"/>
          <w:color w:val="000000"/>
          <w:sz w:val="20"/>
          <w:szCs w:val="22"/>
          <w:lang w:val="fr-FR"/>
        </w:rPr>
        <w:t xml:space="preserve"> </w:t>
      </w:r>
      <w:r w:rsidR="008C0291" w:rsidRPr="008C0291">
        <w:rPr>
          <w:rFonts w:ascii="Arial" w:hAnsi="Arial" w:cs="Arial"/>
          <w:sz w:val="20"/>
          <w:szCs w:val="20"/>
          <w:lang w:val="fr"/>
        </w:rPr>
        <w:t xml:space="preserve">Le groupe Topcon Positioning annonce une nouvelle solution de scanner embarqué conçue pour les projets de finition, pour les phases travaux de relevés, enrobés et de rabotage, le </w:t>
      </w:r>
      <w:hyperlink r:id="rId8" w:history="1">
        <w:r w:rsidR="008C0291" w:rsidRPr="00142CC3">
          <w:rPr>
            <w:rStyle w:val="Lienhypertexte"/>
            <w:rFonts w:ascii="Arial" w:hAnsi="Arial" w:cs="Arial"/>
            <w:sz w:val="20"/>
            <w:szCs w:val="20"/>
            <w:lang w:val="fr"/>
          </w:rPr>
          <w:t xml:space="preserve">système </w:t>
        </w:r>
        <w:proofErr w:type="spellStart"/>
        <w:r w:rsidR="008C0291" w:rsidRPr="00142CC3">
          <w:rPr>
            <w:rStyle w:val="Lienhypertexte"/>
            <w:rFonts w:ascii="Arial" w:hAnsi="Arial" w:cs="Arial"/>
            <w:sz w:val="20"/>
            <w:szCs w:val="20"/>
            <w:lang w:val="fr"/>
          </w:rPr>
          <w:t>SmoothRide</w:t>
        </w:r>
        <w:proofErr w:type="spellEnd"/>
        <w:r w:rsidR="008C0291" w:rsidRPr="00142CC3">
          <w:rPr>
            <w:rStyle w:val="Lienhypertexte"/>
            <w:rFonts w:ascii="Arial" w:hAnsi="Arial" w:cs="Arial"/>
            <w:sz w:val="20"/>
            <w:szCs w:val="20"/>
            <w:lang w:val="fr"/>
          </w:rPr>
          <w:t>™</w:t>
        </w:r>
      </w:hyperlink>
      <w:r w:rsidR="008C0291" w:rsidRPr="008C0291">
        <w:rPr>
          <w:rFonts w:ascii="Arial" w:hAnsi="Arial" w:cs="Arial"/>
          <w:sz w:val="20"/>
          <w:szCs w:val="20"/>
          <w:lang w:val="fr"/>
        </w:rPr>
        <w:t>. Il combine plusieurs technologies Topcon permettant d’obtenir le relevé le plus précis et la meilleure qualité de pose d'enrobé, tout en gérant efficacement la quantité de matériau pour chaque projet.</w:t>
      </w:r>
    </w:p>
    <w:p w:rsidR="008C0291" w:rsidRPr="008C0291" w:rsidRDefault="008C0291" w:rsidP="008C0291">
      <w:pPr>
        <w:tabs>
          <w:tab w:val="left" w:pos="270"/>
        </w:tabs>
        <w:spacing w:after="120"/>
        <w:jc w:val="both"/>
        <w:rPr>
          <w:rFonts w:ascii="Arial" w:hAnsi="Arial" w:cs="Arial"/>
          <w:sz w:val="20"/>
          <w:szCs w:val="20"/>
          <w:lang w:val="fr"/>
        </w:rPr>
      </w:pPr>
      <w:r w:rsidRPr="008C0291">
        <w:rPr>
          <w:rFonts w:ascii="Arial" w:hAnsi="Arial" w:cs="Arial"/>
          <w:sz w:val="20"/>
          <w:szCs w:val="20"/>
          <w:lang w:val="fr"/>
        </w:rPr>
        <w:t>« En général, il est très peu pratique ou même impossible de fermer une route pour en faire le relevé en utilisant les méthodes traditionnelles », explique Murray Lodge, vice-président et directeur de la division Construction. « Nous avons mis au point une façon de scanner les routes à très grande vitesse sans avoir à fermer de voies de circulation, ni à utiliser de véhicules d’intervention. Grâce au nouveau module de scan RD-M1, le système établit un relevé de la route – en capturant bien plus de points que les outils traditionnels –, fournissant ainsi des données plus précises nécessaires pour pouvoir estimer avec plus de certitudes la quantité de matériaux à raboter ou à poser. » Cette technique permettra aussi d’alimenter en données les machines pour faire du guidage d’engin.</w:t>
      </w:r>
    </w:p>
    <w:p w:rsidR="00142CC3" w:rsidRPr="00142CC3" w:rsidRDefault="00142CC3" w:rsidP="00142CC3">
      <w:pPr>
        <w:tabs>
          <w:tab w:val="left" w:pos="270"/>
        </w:tabs>
        <w:spacing w:after="120"/>
        <w:jc w:val="both"/>
        <w:rPr>
          <w:rFonts w:ascii="Arial" w:hAnsi="Arial" w:cs="Arial"/>
          <w:sz w:val="20"/>
          <w:szCs w:val="20"/>
          <w:lang w:val="fr-FR"/>
        </w:rPr>
      </w:pPr>
      <w:r w:rsidRPr="00142CC3">
        <w:rPr>
          <w:rFonts w:ascii="Arial" w:hAnsi="Arial" w:cs="Arial"/>
          <w:sz w:val="20"/>
          <w:szCs w:val="20"/>
          <w:lang w:val="fr-FR"/>
        </w:rPr>
        <w:t xml:space="preserve">La procédure consiste à scanner la route avec le système embarqué sur un véhicule, - à récupérer le nuage de points afin de créer la cartographie de l’existant dans Mobile Master Office, - à intégrer numériquement </w:t>
      </w:r>
      <w:proofErr w:type="gramStart"/>
      <w:r w:rsidRPr="00142CC3">
        <w:rPr>
          <w:rFonts w:ascii="Arial" w:hAnsi="Arial" w:cs="Arial"/>
          <w:sz w:val="20"/>
          <w:szCs w:val="20"/>
          <w:lang w:val="fr-FR"/>
        </w:rPr>
        <w:t>un</w:t>
      </w:r>
      <w:proofErr w:type="gramEnd"/>
      <w:r w:rsidRPr="00142CC3">
        <w:rPr>
          <w:rFonts w:ascii="Arial" w:hAnsi="Arial" w:cs="Arial"/>
          <w:sz w:val="20"/>
          <w:szCs w:val="20"/>
          <w:lang w:val="fr-FR"/>
        </w:rPr>
        <w:t xml:space="preserve"> modèle haute résolution du projet souhaité grâce à MAGNET® Office et son module Reprofilage, - à superposer et transmettre sur le GX</w:t>
      </w:r>
      <w:r w:rsidR="00EA6880">
        <w:rPr>
          <w:rFonts w:ascii="Arial" w:hAnsi="Arial" w:cs="Arial"/>
          <w:sz w:val="20"/>
          <w:szCs w:val="20"/>
          <w:lang w:val="fr-FR"/>
        </w:rPr>
        <w:t>-</w:t>
      </w:r>
      <w:bookmarkStart w:id="0" w:name="_GoBack"/>
      <w:bookmarkEnd w:id="0"/>
      <w:r w:rsidRPr="00142CC3">
        <w:rPr>
          <w:rFonts w:ascii="Arial" w:hAnsi="Arial" w:cs="Arial"/>
          <w:sz w:val="20"/>
          <w:szCs w:val="20"/>
          <w:lang w:val="fr-FR"/>
        </w:rPr>
        <w:t xml:space="preserve">63 de la raboteuse ou du finisseur. Le guidage d’engins assure la finition grâce à ses antennes "GNSS" et les "Sonic </w:t>
      </w:r>
      <w:proofErr w:type="spellStart"/>
      <w:r w:rsidRPr="00142CC3">
        <w:rPr>
          <w:rFonts w:ascii="Arial" w:hAnsi="Arial" w:cs="Arial"/>
          <w:sz w:val="20"/>
          <w:szCs w:val="20"/>
          <w:lang w:val="fr-FR"/>
        </w:rPr>
        <w:t>tracker</w:t>
      </w:r>
      <w:proofErr w:type="spellEnd"/>
      <w:r w:rsidRPr="00142CC3">
        <w:rPr>
          <w:rFonts w:ascii="Arial" w:hAnsi="Arial" w:cs="Arial"/>
          <w:sz w:val="20"/>
          <w:szCs w:val="20"/>
          <w:lang w:val="fr-FR"/>
        </w:rPr>
        <w:t>"  – chaque phase est conçue pour permettre d'économiser du temps et de l'argent et d'augmenter au maximum la sécurité des équipes sur les projets.</w:t>
      </w:r>
    </w:p>
    <w:p w:rsidR="00142CC3" w:rsidRPr="00142CC3" w:rsidRDefault="00142CC3" w:rsidP="00142CC3">
      <w:pPr>
        <w:tabs>
          <w:tab w:val="left" w:pos="270"/>
        </w:tabs>
        <w:spacing w:after="120"/>
        <w:jc w:val="both"/>
        <w:rPr>
          <w:rFonts w:ascii="Arial" w:hAnsi="Arial" w:cs="Arial"/>
          <w:sz w:val="20"/>
          <w:szCs w:val="20"/>
          <w:lang w:val="fr-FR"/>
        </w:rPr>
      </w:pPr>
    </w:p>
    <w:p w:rsidR="008C0291" w:rsidRPr="00142CC3" w:rsidRDefault="00142CC3" w:rsidP="00142CC3">
      <w:pPr>
        <w:tabs>
          <w:tab w:val="left" w:pos="270"/>
        </w:tabs>
        <w:spacing w:after="120"/>
        <w:jc w:val="both"/>
        <w:rPr>
          <w:rFonts w:ascii="Arial" w:hAnsi="Arial" w:cs="Arial"/>
          <w:sz w:val="20"/>
          <w:szCs w:val="20"/>
          <w:lang w:val="fr-FR"/>
        </w:rPr>
      </w:pPr>
      <w:r w:rsidRPr="00142CC3">
        <w:rPr>
          <w:rFonts w:ascii="Arial" w:hAnsi="Arial" w:cs="Arial"/>
          <w:sz w:val="20"/>
          <w:szCs w:val="20"/>
          <w:lang w:val="fr-FR"/>
        </w:rPr>
        <w:t>« Ces informations sont transférées vers un finisseur ou une raboteuse, permettant ainsi des profondeurs variables. On obtient alors une surface beaucoup plus lisse en beaucoup moins de temps – ce qui change grandement la donne dans le domaine de la finition », déclare Murray Lodge.</w:t>
      </w:r>
    </w:p>
    <w:p w:rsidR="008C0291" w:rsidRPr="00FD7C05" w:rsidRDefault="008C0291" w:rsidP="008C0291">
      <w:pPr>
        <w:tabs>
          <w:tab w:val="left" w:pos="270"/>
        </w:tabs>
        <w:spacing w:after="120"/>
        <w:jc w:val="both"/>
        <w:rPr>
          <w:rFonts w:ascii="Arial" w:hAnsi="Arial" w:cs="Arial"/>
          <w:color w:val="000000"/>
          <w:sz w:val="20"/>
          <w:szCs w:val="20"/>
          <w:lang w:val="fr-FR"/>
        </w:rPr>
      </w:pP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9"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10"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0617EF"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r w:rsidR="00EA6880">
              <w:fldChar w:fldCharType="begin"/>
            </w:r>
            <w:r w:rsidR="00EA6880" w:rsidRPr="00EA6880">
              <w:rPr>
                <w:lang w:val="fr-FR"/>
              </w:rPr>
              <w:instrText xml:space="preserve"> HYPERLINK "http://www.topconpositioning.fr/" </w:instrText>
            </w:r>
            <w:r w:rsidR="00EA6880">
              <w:fldChar w:fldCharType="separate"/>
            </w:r>
            <w:r w:rsidRPr="00D43924">
              <w:rPr>
                <w:rStyle w:val="Lienhypertexte"/>
                <w:rFonts w:ascii="Arial" w:hAnsi="Arial" w:cs="Arial"/>
                <w:sz w:val="16"/>
                <w:szCs w:val="16"/>
                <w:lang w:val="fr-FR"/>
              </w:rPr>
              <w:t>www.topconpositioning.fr</w:t>
            </w:r>
            <w:r w:rsidR="00EA6880">
              <w:rPr>
                <w:rStyle w:val="Lienhypertexte"/>
                <w:rFonts w:ascii="Arial" w:hAnsi="Arial" w:cs="Arial"/>
                <w:sz w:val="16"/>
                <w:szCs w:val="16"/>
                <w:lang w:val="fr-FR"/>
              </w:rPr>
              <w:fldChar w:fldCharType="end"/>
            </w:r>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AD26B8" w:rsidRDefault="00D43924" w:rsidP="000617EF">
            <w:pPr>
              <w:jc w:val="right"/>
              <w:rPr>
                <w:rFonts w:ascii="Arial" w:hAnsi="Arial"/>
                <w:color w:val="808080" w:themeColor="background1" w:themeShade="80"/>
                <w:sz w:val="16"/>
                <w:szCs w:val="18"/>
              </w:rPr>
            </w:pPr>
            <w:r w:rsidRPr="00AD26B8">
              <w:rPr>
                <w:rFonts w:ascii="Arial" w:hAnsi="Arial"/>
                <w:color w:val="808080" w:themeColor="background1" w:themeShade="80"/>
                <w:sz w:val="16"/>
                <w:szCs w:val="18"/>
              </w:rPr>
              <w:t xml:space="preserve">Date: </w:t>
            </w:r>
            <w:r w:rsidR="003E170C" w:rsidRPr="00AD26B8">
              <w:rPr>
                <w:rFonts w:ascii="Arial" w:hAnsi="Arial"/>
                <w:color w:val="808080" w:themeColor="background1" w:themeShade="80"/>
                <w:sz w:val="16"/>
                <w:szCs w:val="18"/>
              </w:rPr>
              <w:t>April</w:t>
            </w:r>
            <w:r w:rsidR="00E84571" w:rsidRPr="00AD26B8">
              <w:rPr>
                <w:rFonts w:ascii="Arial" w:hAnsi="Arial"/>
                <w:color w:val="808080" w:themeColor="background1" w:themeShade="80"/>
                <w:sz w:val="16"/>
                <w:szCs w:val="18"/>
              </w:rPr>
              <w:t xml:space="preserve"> </w:t>
            </w:r>
            <w:r w:rsidR="003E170C" w:rsidRPr="00AD26B8">
              <w:rPr>
                <w:rFonts w:ascii="Arial" w:hAnsi="Arial"/>
                <w:color w:val="808080" w:themeColor="background1" w:themeShade="80"/>
                <w:sz w:val="16"/>
                <w:szCs w:val="18"/>
              </w:rPr>
              <w:t>1</w:t>
            </w:r>
            <w:r w:rsidR="000617EF" w:rsidRPr="00AD26B8">
              <w:rPr>
                <w:rFonts w:ascii="Arial" w:hAnsi="Arial"/>
                <w:color w:val="808080" w:themeColor="background1" w:themeShade="80"/>
                <w:sz w:val="16"/>
                <w:szCs w:val="18"/>
              </w:rPr>
              <w:t>1</w:t>
            </w:r>
            <w:r w:rsidRPr="00AD26B8">
              <w:rPr>
                <w:rFonts w:ascii="Arial" w:hAnsi="Arial"/>
                <w:color w:val="808080" w:themeColor="background1" w:themeShade="80"/>
                <w:sz w:val="16"/>
                <w:szCs w:val="18"/>
              </w:rPr>
              <w:t>, 2016</w:t>
            </w:r>
            <w:r w:rsidRPr="00AD26B8">
              <w:rPr>
                <w:rFonts w:ascii="Arial" w:hAnsi="Arial"/>
                <w:color w:val="808080" w:themeColor="background1" w:themeShade="80"/>
                <w:sz w:val="16"/>
                <w:szCs w:val="18"/>
              </w:rPr>
              <w:br/>
            </w:r>
            <w:proofErr w:type="spellStart"/>
            <w:r w:rsidRPr="00AD26B8">
              <w:rPr>
                <w:rFonts w:ascii="Arial" w:hAnsi="Arial"/>
                <w:color w:val="808080" w:themeColor="background1" w:themeShade="80"/>
                <w:sz w:val="16"/>
                <w:szCs w:val="18"/>
              </w:rPr>
              <w:t>Numéro</w:t>
            </w:r>
            <w:proofErr w:type="spellEnd"/>
            <w:r w:rsidRPr="00AD26B8">
              <w:rPr>
                <w:rFonts w:ascii="Arial" w:hAnsi="Arial"/>
                <w:color w:val="808080" w:themeColor="background1" w:themeShade="80"/>
                <w:sz w:val="16"/>
                <w:szCs w:val="18"/>
              </w:rPr>
              <w:t xml:space="preserve">: </w:t>
            </w:r>
            <w:r w:rsidR="00E84571" w:rsidRPr="00E84571">
              <w:rPr>
                <w:rFonts w:ascii="Arial" w:hAnsi="Arial"/>
                <w:color w:val="808080" w:themeColor="background1" w:themeShade="80"/>
                <w:sz w:val="16"/>
                <w:szCs w:val="18"/>
                <w:lang w:val="fr-FR"/>
              </w:rPr>
              <w:fldChar w:fldCharType="begin"/>
            </w:r>
            <w:r w:rsidR="00E84571" w:rsidRPr="00AD26B8">
              <w:rPr>
                <w:rFonts w:ascii="Arial" w:hAnsi="Arial"/>
                <w:color w:val="808080" w:themeColor="background1" w:themeShade="80"/>
                <w:sz w:val="16"/>
                <w:szCs w:val="18"/>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A86427" w:rsidRPr="00AD26B8">
              <w:rPr>
                <w:rFonts w:ascii="Arial" w:hAnsi="Arial"/>
                <w:noProof/>
                <w:color w:val="808080" w:themeColor="background1" w:themeShade="80"/>
                <w:sz w:val="16"/>
                <w:szCs w:val="18"/>
              </w:rPr>
              <w:t>FR.PR 09 2016 - SmoothRide™</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1"/>
      <w:footerReference w:type="default" r:id="rId12"/>
      <w:headerReference w:type="first" r:id="rId13"/>
      <w:footerReference w:type="first" r:id="rId14"/>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3E170C" w:rsidP="00523F6E">
        <w:pPr>
          <w:pStyle w:val="Pieddepage"/>
          <w:tabs>
            <w:tab w:val="clear" w:pos="4320"/>
            <w:tab w:val="clear" w:pos="8640"/>
            <w:tab w:val="center" w:pos="5387"/>
            <w:tab w:val="right" w:pos="9923"/>
          </w:tabs>
          <w:rPr>
            <w:rFonts w:ascii="Arial" w:hAnsi="Arial" w:cs="Arial"/>
            <w:sz w:val="20"/>
            <w:lang w:val="fr-FR"/>
          </w:rPr>
        </w:pPr>
        <w:r>
          <w:rPr>
            <w:rFonts w:ascii="Arial" w:hAnsi="Arial" w:cs="Arial"/>
            <w:sz w:val="20"/>
            <w:lang w:val="fr-FR"/>
          </w:rPr>
          <w:t>1</w:t>
        </w:r>
        <w:r w:rsidR="000617EF">
          <w:rPr>
            <w:rFonts w:ascii="Arial" w:hAnsi="Arial" w:cs="Arial"/>
            <w:sz w:val="20"/>
            <w:lang w:val="fr-FR"/>
          </w:rPr>
          <w:t>1</w:t>
        </w:r>
        <w:r w:rsidR="00FD6D8C">
          <w:rPr>
            <w:rFonts w:ascii="Arial" w:hAnsi="Arial" w:cs="Arial"/>
            <w:sz w:val="20"/>
            <w:lang w:val="fr-FR"/>
          </w:rPr>
          <w:t>/0</w:t>
        </w:r>
        <w:r>
          <w:rPr>
            <w:rFonts w:ascii="Arial" w:hAnsi="Arial" w:cs="Arial"/>
            <w:sz w:val="20"/>
            <w:lang w:val="fr-FR"/>
          </w:rPr>
          <w:t>4</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A86427">
          <w:rPr>
            <w:rFonts w:ascii="Arial" w:hAnsi="Arial" w:cs="Arial"/>
            <w:noProof/>
            <w:sz w:val="20"/>
            <w:lang w:val="fr-FR"/>
          </w:rPr>
          <w:t>FR.PR 09 2016 - SmoothRide™</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EA6880">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EA6880">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EA6880">
      <w:rPr>
        <w:rFonts w:ascii="Arial" w:hAnsi="Arial" w:cs="Arial"/>
        <w:noProof/>
        <w:sz w:val="20"/>
        <w:lang w:val="fr-FR"/>
      </w:rPr>
      <w:t>30/05/2016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A86365">
      <w:rPr>
        <w:rFonts w:ascii="Arial" w:hAnsi="Arial" w:cs="Arial"/>
        <w:noProof/>
        <w:sz w:val="20"/>
        <w:lang w:val="fr-FR"/>
      </w:rPr>
      <w:t>FR 2016 PR 09 - RD-M1</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A86365">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313E3"/>
    <w:rsid w:val="000418C2"/>
    <w:rsid w:val="00043EAC"/>
    <w:rsid w:val="000617EF"/>
    <w:rsid w:val="00073328"/>
    <w:rsid w:val="000872FF"/>
    <w:rsid w:val="0009234C"/>
    <w:rsid w:val="000B5413"/>
    <w:rsid w:val="000C3C4C"/>
    <w:rsid w:val="000C6429"/>
    <w:rsid w:val="000D117E"/>
    <w:rsid w:val="000F33B4"/>
    <w:rsid w:val="00105D3C"/>
    <w:rsid w:val="0014058F"/>
    <w:rsid w:val="00142CC3"/>
    <w:rsid w:val="00156868"/>
    <w:rsid w:val="00163F32"/>
    <w:rsid w:val="00165ADA"/>
    <w:rsid w:val="00177523"/>
    <w:rsid w:val="001855FB"/>
    <w:rsid w:val="001A276A"/>
    <w:rsid w:val="001A5950"/>
    <w:rsid w:val="001B6BA0"/>
    <w:rsid w:val="001D47AE"/>
    <w:rsid w:val="001E495F"/>
    <w:rsid w:val="001F02F7"/>
    <w:rsid w:val="0020512E"/>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73075"/>
    <w:rsid w:val="003801D4"/>
    <w:rsid w:val="0039761D"/>
    <w:rsid w:val="003A6C06"/>
    <w:rsid w:val="003A7243"/>
    <w:rsid w:val="003B1941"/>
    <w:rsid w:val="003B49D6"/>
    <w:rsid w:val="003C6648"/>
    <w:rsid w:val="003E170C"/>
    <w:rsid w:val="003F134C"/>
    <w:rsid w:val="003F5E34"/>
    <w:rsid w:val="0040077B"/>
    <w:rsid w:val="00413E95"/>
    <w:rsid w:val="00416269"/>
    <w:rsid w:val="0043387D"/>
    <w:rsid w:val="00433A38"/>
    <w:rsid w:val="00457385"/>
    <w:rsid w:val="00471166"/>
    <w:rsid w:val="0048722B"/>
    <w:rsid w:val="004956C4"/>
    <w:rsid w:val="004C2A52"/>
    <w:rsid w:val="004D1952"/>
    <w:rsid w:val="00513E5B"/>
    <w:rsid w:val="00523F6E"/>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926B3"/>
    <w:rsid w:val="006B2A9A"/>
    <w:rsid w:val="006D64B0"/>
    <w:rsid w:val="006E05C2"/>
    <w:rsid w:val="00711ACF"/>
    <w:rsid w:val="0074361C"/>
    <w:rsid w:val="007530F6"/>
    <w:rsid w:val="00756005"/>
    <w:rsid w:val="007605FA"/>
    <w:rsid w:val="00765F8C"/>
    <w:rsid w:val="00773A4C"/>
    <w:rsid w:val="0078639E"/>
    <w:rsid w:val="007B3233"/>
    <w:rsid w:val="007C1503"/>
    <w:rsid w:val="007C481B"/>
    <w:rsid w:val="007C72C2"/>
    <w:rsid w:val="007D26FD"/>
    <w:rsid w:val="00810DE0"/>
    <w:rsid w:val="008141F4"/>
    <w:rsid w:val="008205DE"/>
    <w:rsid w:val="00832E9A"/>
    <w:rsid w:val="00846CEF"/>
    <w:rsid w:val="00853C9A"/>
    <w:rsid w:val="00870D37"/>
    <w:rsid w:val="008802C4"/>
    <w:rsid w:val="00891FF7"/>
    <w:rsid w:val="008962D4"/>
    <w:rsid w:val="008B2866"/>
    <w:rsid w:val="008C0291"/>
    <w:rsid w:val="008D0202"/>
    <w:rsid w:val="008E6FD9"/>
    <w:rsid w:val="008F54A3"/>
    <w:rsid w:val="009434F4"/>
    <w:rsid w:val="00956EF7"/>
    <w:rsid w:val="009666D5"/>
    <w:rsid w:val="00975493"/>
    <w:rsid w:val="009864E1"/>
    <w:rsid w:val="009964DE"/>
    <w:rsid w:val="009D13BF"/>
    <w:rsid w:val="009D5D4F"/>
    <w:rsid w:val="00A03F84"/>
    <w:rsid w:val="00A06D66"/>
    <w:rsid w:val="00A159BE"/>
    <w:rsid w:val="00A47E24"/>
    <w:rsid w:val="00A57BD4"/>
    <w:rsid w:val="00A60195"/>
    <w:rsid w:val="00A71326"/>
    <w:rsid w:val="00A86365"/>
    <w:rsid w:val="00A86427"/>
    <w:rsid w:val="00A9365C"/>
    <w:rsid w:val="00A976A5"/>
    <w:rsid w:val="00AA2A43"/>
    <w:rsid w:val="00AC09BA"/>
    <w:rsid w:val="00AD26B8"/>
    <w:rsid w:val="00AE6481"/>
    <w:rsid w:val="00B35AF9"/>
    <w:rsid w:val="00B402B7"/>
    <w:rsid w:val="00B4058E"/>
    <w:rsid w:val="00B77C97"/>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B1B62"/>
    <w:rsid w:val="00CD3455"/>
    <w:rsid w:val="00CE188F"/>
    <w:rsid w:val="00CE7843"/>
    <w:rsid w:val="00CF403B"/>
    <w:rsid w:val="00CF7FC5"/>
    <w:rsid w:val="00D343AE"/>
    <w:rsid w:val="00D43924"/>
    <w:rsid w:val="00D45505"/>
    <w:rsid w:val="00D47414"/>
    <w:rsid w:val="00D55832"/>
    <w:rsid w:val="00D6369D"/>
    <w:rsid w:val="00D647FC"/>
    <w:rsid w:val="00D672DA"/>
    <w:rsid w:val="00D6784A"/>
    <w:rsid w:val="00D70734"/>
    <w:rsid w:val="00D70AF0"/>
    <w:rsid w:val="00D70EE2"/>
    <w:rsid w:val="00D91CF0"/>
    <w:rsid w:val="00D979CB"/>
    <w:rsid w:val="00DC60A0"/>
    <w:rsid w:val="00DC636A"/>
    <w:rsid w:val="00E03BCD"/>
    <w:rsid w:val="00E07F73"/>
    <w:rsid w:val="00E16158"/>
    <w:rsid w:val="00E32B47"/>
    <w:rsid w:val="00E82647"/>
    <w:rsid w:val="00E84571"/>
    <w:rsid w:val="00EA6880"/>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A580C"/>
    <w:rsid w:val="00FB0DA8"/>
    <w:rsid w:val="00FB146B"/>
    <w:rsid w:val="00FB4CB7"/>
    <w:rsid w:val="00FB613D"/>
    <w:rsid w:val="00FD032D"/>
    <w:rsid w:val="00FD070E"/>
    <w:rsid w:val="00FD6101"/>
    <w:rsid w:val="00FD6D8C"/>
    <w:rsid w:val="00FD7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827">
      <w:bodyDiv w:val="1"/>
      <w:marLeft w:val="0"/>
      <w:marRight w:val="0"/>
      <w:marTop w:val="0"/>
      <w:marBottom w:val="0"/>
      <w:divBdr>
        <w:top w:val="none" w:sz="0" w:space="0" w:color="auto"/>
        <w:left w:val="none" w:sz="0" w:space="0" w:color="auto"/>
        <w:bottom w:val="none" w:sz="0" w:space="0" w:color="auto"/>
        <w:right w:val="none" w:sz="0" w:space="0" w:color="auto"/>
      </w:divBdr>
    </w:div>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901450016">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 w:id="1779252803">
      <w:bodyDiv w:val="1"/>
      <w:marLeft w:val="0"/>
      <w:marRight w:val="0"/>
      <w:marTop w:val="0"/>
      <w:marBottom w:val="0"/>
      <w:divBdr>
        <w:top w:val="none" w:sz="0" w:space="0" w:color="auto"/>
        <w:left w:val="none" w:sz="0" w:space="0" w:color="auto"/>
        <w:bottom w:val="none" w:sz="0" w:space="0" w:color="auto"/>
        <w:right w:val="none" w:sz="0" w:space="0" w:color="auto"/>
      </w:divBdr>
    </w:div>
    <w:div w:id="18268172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pconpositioning.com/SmoothRi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tuart.proctor@topconsokkia.eu" TargetMode="External"/><Relationship Id="rId4" Type="http://schemas.openxmlformats.org/officeDocument/2006/relationships/settings" Target="settings.xml"/><Relationship Id="rId9" Type="http://schemas.openxmlformats.org/officeDocument/2006/relationships/hyperlink" Target="mailto:bnecker@topcon.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B5166-ED0A-4A4E-905A-A0237ED52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567</Words>
  <Characters>3311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3871</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2016-05-30T13:57:00Z</dcterms:modified>
</cp:coreProperties>
</file>