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A73CE" w14:textId="77777777" w:rsidR="00C6583B" w:rsidRPr="00C6583B" w:rsidRDefault="00C6583B" w:rsidP="00C6583B">
      <w:pPr>
        <w:jc w:val="center"/>
        <w:rPr>
          <w:rFonts w:ascii="Arial" w:hAnsi="Arial" w:cs="Arial"/>
          <w:b/>
          <w:color w:val="007AC2"/>
          <w:sz w:val="20"/>
        </w:rPr>
      </w:pPr>
    </w:p>
    <w:p w14:paraId="68296AD8" w14:textId="77777777" w:rsidR="00AB62B2" w:rsidRDefault="00C6583B" w:rsidP="00C6583B">
      <w:pPr>
        <w:jc w:val="center"/>
        <w:rPr>
          <w:rFonts w:ascii="Arial" w:hAnsi="Arial" w:cs="Arial"/>
          <w:b/>
          <w:color w:val="007AC2"/>
          <w:sz w:val="40"/>
        </w:rPr>
      </w:pPr>
      <w:r>
        <w:rPr>
          <w:rFonts w:ascii="Arial" w:hAnsi="Arial" w:cs="Arial"/>
          <w:b/>
          <w:noProof/>
          <w:color w:val="007AC2"/>
          <w:sz w:val="40"/>
        </w:rPr>
        <w:drawing>
          <wp:inline distT="0" distB="0" distL="0" distR="0" wp14:anchorId="0E4F0321" wp14:editId="0837CC5A">
            <wp:extent cx="2004695" cy="1336464"/>
            <wp:effectExtent l="0" t="0" r="1905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-21_Lightbar_Application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133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4C57A" w14:textId="77777777" w:rsidR="00C2049C" w:rsidRDefault="008A59EB" w:rsidP="00344371">
      <w:pPr>
        <w:spacing w:after="0"/>
        <w:jc w:val="center"/>
        <w:rPr>
          <w:rFonts w:ascii="Arial" w:hAnsi="Arial" w:cs="Arial"/>
          <w:b/>
          <w:color w:val="007AC2"/>
          <w:sz w:val="40"/>
          <w:lang w:val="en"/>
        </w:rPr>
      </w:pPr>
      <w:r>
        <w:rPr>
          <w:rFonts w:ascii="Arial" w:hAnsi="Arial" w:cs="Arial"/>
          <w:b/>
          <w:color w:val="007AC2"/>
          <w:sz w:val="40"/>
        </w:rPr>
        <w:t xml:space="preserve">Topcon </w:t>
      </w:r>
      <w:r w:rsidR="00DA5C75">
        <w:rPr>
          <w:rFonts w:ascii="Arial" w:hAnsi="Arial" w:cs="Arial"/>
          <w:b/>
          <w:color w:val="007AC2"/>
          <w:sz w:val="40"/>
        </w:rPr>
        <w:t xml:space="preserve">Agriculture </w:t>
      </w:r>
      <w:r w:rsidRPr="008A59EB">
        <w:rPr>
          <w:rFonts w:ascii="Arial" w:hAnsi="Arial" w:cs="Arial"/>
          <w:b/>
          <w:color w:val="007AC2"/>
          <w:sz w:val="40"/>
          <w:lang w:val="en"/>
        </w:rPr>
        <w:t xml:space="preserve">introduces new </w:t>
      </w:r>
    </w:p>
    <w:p w14:paraId="2448871B" w14:textId="77777777" w:rsidR="00C0051B" w:rsidRDefault="00455CEA" w:rsidP="00344371">
      <w:pPr>
        <w:spacing w:after="0"/>
        <w:jc w:val="center"/>
        <w:rPr>
          <w:rFonts w:ascii="Arial" w:hAnsi="Arial" w:cs="Arial"/>
          <w:b/>
          <w:color w:val="007AC2"/>
          <w:sz w:val="40"/>
          <w:lang w:val="en"/>
        </w:rPr>
      </w:pPr>
      <w:r>
        <w:rPr>
          <w:rFonts w:ascii="Arial" w:hAnsi="Arial" w:cs="Arial"/>
          <w:b/>
          <w:color w:val="007AC2"/>
          <w:sz w:val="40"/>
          <w:lang w:val="en"/>
        </w:rPr>
        <w:t>SI-21</w:t>
      </w:r>
      <w:r w:rsidRPr="008A59EB">
        <w:rPr>
          <w:rFonts w:ascii="Arial" w:hAnsi="Arial" w:cs="Arial"/>
          <w:b/>
          <w:color w:val="007AC2"/>
          <w:sz w:val="40"/>
          <w:lang w:val="en"/>
        </w:rPr>
        <w:t xml:space="preserve"> </w:t>
      </w:r>
      <w:proofErr w:type="spellStart"/>
      <w:r w:rsidR="00C2049C">
        <w:rPr>
          <w:rFonts w:ascii="Arial" w:hAnsi="Arial" w:cs="Arial"/>
          <w:b/>
          <w:color w:val="007AC2"/>
          <w:sz w:val="40"/>
          <w:lang w:val="en"/>
        </w:rPr>
        <w:t>Li</w:t>
      </w:r>
      <w:r w:rsidR="008A59EB" w:rsidRPr="008A59EB">
        <w:rPr>
          <w:rFonts w:ascii="Arial" w:hAnsi="Arial" w:cs="Arial"/>
          <w:b/>
          <w:color w:val="007AC2"/>
          <w:sz w:val="40"/>
          <w:lang w:val="en"/>
        </w:rPr>
        <w:t>ghtbar</w:t>
      </w:r>
      <w:proofErr w:type="spellEnd"/>
      <w:r w:rsidR="00C2049C">
        <w:rPr>
          <w:rFonts w:ascii="Arial" w:hAnsi="Arial" w:cs="Arial"/>
          <w:b/>
          <w:color w:val="007AC2"/>
          <w:sz w:val="40"/>
          <w:lang w:val="en"/>
        </w:rPr>
        <w:t xml:space="preserve"> </w:t>
      </w:r>
      <w:r w:rsidR="00D40960">
        <w:rPr>
          <w:rFonts w:ascii="Arial" w:hAnsi="Arial" w:cs="Arial"/>
          <w:b/>
          <w:color w:val="007AC2"/>
          <w:sz w:val="40"/>
          <w:lang w:val="en"/>
        </w:rPr>
        <w:t>for enhanced</w:t>
      </w:r>
      <w:r w:rsidR="008A59EB" w:rsidRPr="008A59EB">
        <w:rPr>
          <w:rFonts w:ascii="Arial" w:hAnsi="Arial" w:cs="Arial"/>
          <w:b/>
          <w:color w:val="007AC2"/>
          <w:sz w:val="40"/>
          <w:lang w:val="en"/>
        </w:rPr>
        <w:t xml:space="preserve"> guidance</w:t>
      </w:r>
    </w:p>
    <w:p w14:paraId="0D73C99D" w14:textId="77777777" w:rsidR="00AB62B2" w:rsidRPr="00A17AA6" w:rsidRDefault="00AB62B2" w:rsidP="008A59EB">
      <w:pPr>
        <w:jc w:val="center"/>
        <w:rPr>
          <w:rFonts w:ascii="Arial" w:hAnsi="Arial" w:cs="Arial"/>
          <w:b/>
          <w:color w:val="007AC2"/>
          <w:sz w:val="11"/>
        </w:rPr>
      </w:pPr>
      <w:bookmarkStart w:id="0" w:name="_GoBack"/>
      <w:bookmarkEnd w:id="0"/>
    </w:p>
    <w:p w14:paraId="5B138C2C" w14:textId="77F07019" w:rsidR="0016196C" w:rsidRPr="00A17AA6" w:rsidRDefault="00A163BB" w:rsidP="00A17AA6">
      <w:pPr>
        <w:rPr>
          <w:rFonts w:ascii="Arial" w:hAnsi="Arial" w:cs="Arial"/>
          <w:i/>
        </w:rPr>
      </w:pPr>
      <w:r w:rsidRPr="00A163BB">
        <w:rPr>
          <w:rFonts w:ascii="Arial" w:hAnsi="Arial" w:cs="Arial"/>
          <w:i/>
          <w:iCs/>
        </w:rPr>
        <w:t>TURIN, Italy/ FORT ATKINSON, Wis., USA</w:t>
      </w:r>
      <w:r w:rsidR="00344371" w:rsidRPr="00344371">
        <w:rPr>
          <w:rFonts w:ascii="Arial" w:hAnsi="Arial" w:cs="Arial"/>
          <w:i/>
        </w:rPr>
        <w:t xml:space="preserve"> </w:t>
      </w:r>
      <w:r w:rsidR="001E15B3">
        <w:rPr>
          <w:rFonts w:ascii="Arial" w:hAnsi="Arial" w:cs="Arial"/>
          <w:i/>
        </w:rPr>
        <w:t>– February 28</w:t>
      </w:r>
      <w:r w:rsidR="0027685D" w:rsidRPr="00344371">
        <w:rPr>
          <w:rFonts w:ascii="Arial" w:hAnsi="Arial" w:cs="Arial"/>
          <w:i/>
        </w:rPr>
        <w:t>, 2017 –</w:t>
      </w:r>
      <w:r w:rsidR="0027685D" w:rsidRPr="00344371">
        <w:rPr>
          <w:rFonts w:ascii="Arial" w:hAnsi="Arial" w:cs="Arial"/>
        </w:rPr>
        <w:t xml:space="preserve"> </w:t>
      </w:r>
      <w:r w:rsidR="008A59EB" w:rsidRPr="00344371">
        <w:rPr>
          <w:rFonts w:ascii="Arial" w:hAnsi="Arial" w:cs="Arial"/>
        </w:rPr>
        <w:t xml:space="preserve">Topcon Agriculture announces </w:t>
      </w:r>
      <w:r w:rsidR="00C2049C" w:rsidRPr="00344371">
        <w:rPr>
          <w:rFonts w:ascii="Arial" w:hAnsi="Arial" w:cs="Arial"/>
          <w:lang w:val="en"/>
        </w:rPr>
        <w:t xml:space="preserve">the release of the </w:t>
      </w:r>
      <w:r w:rsidR="00455CEA" w:rsidRPr="00344371">
        <w:rPr>
          <w:rFonts w:ascii="Arial" w:hAnsi="Arial" w:cs="Arial"/>
          <w:lang w:val="en"/>
        </w:rPr>
        <w:t xml:space="preserve">SI-21 </w:t>
      </w:r>
      <w:proofErr w:type="spellStart"/>
      <w:r w:rsidR="00C2049C" w:rsidRPr="00344371">
        <w:rPr>
          <w:rFonts w:ascii="Arial" w:hAnsi="Arial" w:cs="Arial"/>
          <w:lang w:val="en"/>
        </w:rPr>
        <w:t>Li</w:t>
      </w:r>
      <w:r w:rsidR="008A59EB" w:rsidRPr="00344371">
        <w:rPr>
          <w:rFonts w:ascii="Arial" w:hAnsi="Arial" w:cs="Arial"/>
          <w:lang w:val="en"/>
        </w:rPr>
        <w:t>ghtbar</w:t>
      </w:r>
      <w:proofErr w:type="spellEnd"/>
      <w:r w:rsidR="00F174C2">
        <w:rPr>
          <w:rFonts w:ascii="Arial" w:hAnsi="Arial" w:cs="Arial"/>
          <w:lang w:val="en"/>
        </w:rPr>
        <w:t>,</w:t>
      </w:r>
      <w:r w:rsidR="00C2049C" w:rsidRPr="00344371">
        <w:rPr>
          <w:rFonts w:ascii="Arial" w:hAnsi="Arial" w:cs="Arial"/>
          <w:lang w:val="en"/>
        </w:rPr>
        <w:t xml:space="preserve"> </w:t>
      </w:r>
      <w:r w:rsidR="008A59EB" w:rsidRPr="00344371">
        <w:rPr>
          <w:rFonts w:ascii="Arial" w:hAnsi="Arial" w:cs="Arial"/>
          <w:lang w:val="en"/>
        </w:rPr>
        <w:t xml:space="preserve">designed as a cost-effective, user-friendly </w:t>
      </w:r>
      <w:r w:rsidR="00D40960" w:rsidRPr="00344371">
        <w:rPr>
          <w:rFonts w:ascii="Arial" w:hAnsi="Arial" w:cs="Arial"/>
          <w:lang w:val="en"/>
        </w:rPr>
        <w:t>product to complement manual guidance, providing users better visibility of steering corrections required to stay</w:t>
      </w:r>
      <w:r w:rsidR="00991735">
        <w:rPr>
          <w:rFonts w:ascii="Arial" w:hAnsi="Arial" w:cs="Arial"/>
          <w:lang w:val="en"/>
        </w:rPr>
        <w:t xml:space="preserve"> </w:t>
      </w:r>
      <w:r w:rsidR="00D40960" w:rsidRPr="00344371">
        <w:rPr>
          <w:rFonts w:ascii="Arial" w:hAnsi="Arial" w:cs="Arial"/>
          <w:lang w:val="en"/>
        </w:rPr>
        <w:t>on</w:t>
      </w:r>
      <w:r w:rsidR="00991735">
        <w:rPr>
          <w:rFonts w:ascii="Arial" w:hAnsi="Arial" w:cs="Arial"/>
          <w:lang w:val="en"/>
        </w:rPr>
        <w:t xml:space="preserve"> </w:t>
      </w:r>
      <w:r w:rsidR="00D40960" w:rsidRPr="00344371">
        <w:rPr>
          <w:rFonts w:ascii="Arial" w:hAnsi="Arial" w:cs="Arial"/>
          <w:lang w:val="en"/>
        </w:rPr>
        <w:t>line.</w:t>
      </w:r>
    </w:p>
    <w:p w14:paraId="17F56534" w14:textId="3A9AFEE6" w:rsidR="008A59EB" w:rsidRPr="00344371" w:rsidRDefault="008A59EB" w:rsidP="00C2049C">
      <w:pPr>
        <w:spacing w:after="0" w:line="240" w:lineRule="auto"/>
        <w:rPr>
          <w:rFonts w:ascii="Arial" w:eastAsia="Times New Roman" w:hAnsi="Arial" w:cs="Arial"/>
        </w:rPr>
      </w:pPr>
      <w:r w:rsidRPr="00344371">
        <w:rPr>
          <w:rFonts w:ascii="Arial" w:hAnsi="Arial" w:cs="Arial"/>
          <w:lang w:val="en"/>
        </w:rPr>
        <w:t>“</w:t>
      </w:r>
      <w:r w:rsidR="00C2049C" w:rsidRPr="00344371">
        <w:rPr>
          <w:rFonts w:ascii="Arial" w:hAnsi="Arial" w:cs="Arial"/>
          <w:lang w:val="en"/>
        </w:rPr>
        <w:t xml:space="preserve">The </w:t>
      </w:r>
      <w:r w:rsidR="00455CEA" w:rsidRPr="00344371">
        <w:rPr>
          <w:rFonts w:ascii="Arial" w:hAnsi="Arial" w:cs="Arial"/>
          <w:lang w:val="en"/>
        </w:rPr>
        <w:t xml:space="preserve">SI-21 </w:t>
      </w:r>
      <w:proofErr w:type="spellStart"/>
      <w:r w:rsidR="00C2049C" w:rsidRPr="00344371">
        <w:rPr>
          <w:rFonts w:ascii="Arial" w:hAnsi="Arial" w:cs="Arial"/>
          <w:lang w:val="en"/>
        </w:rPr>
        <w:t>L</w:t>
      </w:r>
      <w:r w:rsidRPr="00344371">
        <w:rPr>
          <w:rFonts w:ascii="Arial" w:hAnsi="Arial" w:cs="Arial"/>
          <w:lang w:val="en"/>
        </w:rPr>
        <w:t>ightbar</w:t>
      </w:r>
      <w:proofErr w:type="spellEnd"/>
      <w:r w:rsidRPr="00344371">
        <w:rPr>
          <w:rFonts w:ascii="Arial" w:hAnsi="Arial" w:cs="Arial"/>
          <w:lang w:val="en"/>
        </w:rPr>
        <w:t xml:space="preserve"> can be installed remotely by the operator, </w:t>
      </w:r>
      <w:r w:rsidR="006D3955" w:rsidRPr="00344371">
        <w:rPr>
          <w:rFonts w:ascii="Arial" w:hAnsi="Arial" w:cs="Arial"/>
          <w:lang w:val="en"/>
        </w:rPr>
        <w:t xml:space="preserve">supporting </w:t>
      </w:r>
      <w:r w:rsidRPr="00344371">
        <w:rPr>
          <w:rFonts w:ascii="Arial" w:hAnsi="Arial" w:cs="Arial"/>
          <w:lang w:val="en"/>
        </w:rPr>
        <w:t xml:space="preserve">manual guidance with a better view of needed corrections,” said </w:t>
      </w:r>
      <w:r w:rsidRPr="00344371">
        <w:rPr>
          <w:rFonts w:ascii="Arial" w:eastAsia="Times New Roman" w:hAnsi="Arial" w:cs="Arial"/>
        </w:rPr>
        <w:t xml:space="preserve">Nicola </w:t>
      </w:r>
      <w:proofErr w:type="spellStart"/>
      <w:r w:rsidRPr="00344371">
        <w:rPr>
          <w:rFonts w:ascii="Arial" w:eastAsia="Times New Roman" w:hAnsi="Arial" w:cs="Arial"/>
        </w:rPr>
        <w:t>Finardi</w:t>
      </w:r>
      <w:proofErr w:type="spellEnd"/>
      <w:r w:rsidRPr="00344371">
        <w:rPr>
          <w:rFonts w:ascii="Arial" w:eastAsia="Times New Roman" w:hAnsi="Arial" w:cs="Arial"/>
        </w:rPr>
        <w:t>, Topcon Agriculture</w:t>
      </w:r>
      <w:r w:rsidR="00455CEA" w:rsidRPr="00344371">
        <w:rPr>
          <w:rFonts w:ascii="Arial" w:eastAsia="Times New Roman" w:hAnsi="Arial" w:cs="Arial"/>
        </w:rPr>
        <w:t xml:space="preserve"> </w:t>
      </w:r>
      <w:r w:rsidR="002A46E9">
        <w:rPr>
          <w:rFonts w:ascii="Arial" w:eastAsia="Times New Roman" w:hAnsi="Arial" w:cs="Arial"/>
        </w:rPr>
        <w:t>v</w:t>
      </w:r>
      <w:r w:rsidR="00455CEA" w:rsidRPr="00344371">
        <w:rPr>
          <w:rFonts w:ascii="Arial" w:eastAsia="Times New Roman" w:hAnsi="Arial" w:cs="Arial"/>
        </w:rPr>
        <w:t xml:space="preserve">ice </w:t>
      </w:r>
      <w:r w:rsidR="002A46E9">
        <w:rPr>
          <w:rFonts w:ascii="Arial" w:eastAsia="Times New Roman" w:hAnsi="Arial" w:cs="Arial"/>
        </w:rPr>
        <w:t>p</w:t>
      </w:r>
      <w:r w:rsidR="00455CEA" w:rsidRPr="00344371">
        <w:rPr>
          <w:rFonts w:ascii="Arial" w:eastAsia="Times New Roman" w:hAnsi="Arial" w:cs="Arial"/>
        </w:rPr>
        <w:t xml:space="preserve">resident of </w:t>
      </w:r>
      <w:r w:rsidR="00C2049C" w:rsidRPr="00344371">
        <w:rPr>
          <w:rFonts w:ascii="Arial" w:eastAsia="Times New Roman" w:hAnsi="Arial" w:cs="Arial"/>
        </w:rPr>
        <w:t>Solutions Strategy Development</w:t>
      </w:r>
      <w:r w:rsidRPr="00344371">
        <w:rPr>
          <w:rFonts w:ascii="Arial" w:eastAsia="Times New Roman" w:hAnsi="Arial" w:cs="Arial"/>
        </w:rPr>
        <w:t>.</w:t>
      </w:r>
    </w:p>
    <w:p w14:paraId="3C3840FA" w14:textId="77777777" w:rsidR="0016196C" w:rsidRPr="00344371" w:rsidRDefault="0016196C" w:rsidP="0016196C">
      <w:pPr>
        <w:spacing w:after="0" w:line="240" w:lineRule="auto"/>
        <w:rPr>
          <w:rFonts w:ascii="Arial" w:eastAsia="Times New Roman" w:hAnsi="Arial" w:cs="Arial"/>
        </w:rPr>
      </w:pPr>
    </w:p>
    <w:p w14:paraId="55217C6D" w14:textId="77777777" w:rsidR="008A59EB" w:rsidRPr="00344371" w:rsidRDefault="008A59EB" w:rsidP="0016196C">
      <w:pPr>
        <w:spacing w:after="0" w:line="240" w:lineRule="auto"/>
        <w:rPr>
          <w:rFonts w:ascii="Arial" w:hAnsi="Arial" w:cs="Arial"/>
          <w:lang w:val="en"/>
        </w:rPr>
      </w:pPr>
      <w:r w:rsidRPr="00344371">
        <w:rPr>
          <w:rFonts w:ascii="Arial" w:hAnsi="Arial" w:cs="Arial"/>
          <w:lang w:val="en"/>
        </w:rPr>
        <w:t xml:space="preserve">The new Topcon </w:t>
      </w:r>
      <w:r w:rsidR="00DA5C75" w:rsidRPr="00344371">
        <w:rPr>
          <w:rFonts w:ascii="Arial" w:hAnsi="Arial" w:cs="Arial"/>
          <w:lang w:val="en"/>
        </w:rPr>
        <w:t xml:space="preserve">Agriculture </w:t>
      </w:r>
      <w:r w:rsidR="00455CEA" w:rsidRPr="00344371">
        <w:rPr>
          <w:rFonts w:ascii="Arial" w:hAnsi="Arial" w:cs="Arial"/>
          <w:lang w:val="en"/>
        </w:rPr>
        <w:t xml:space="preserve">SI-21 </w:t>
      </w:r>
      <w:proofErr w:type="spellStart"/>
      <w:r w:rsidR="00C2049C" w:rsidRPr="00344371">
        <w:rPr>
          <w:rFonts w:ascii="Arial" w:hAnsi="Arial" w:cs="Arial"/>
          <w:lang w:val="en"/>
        </w:rPr>
        <w:t>L</w:t>
      </w:r>
      <w:r w:rsidRPr="00344371">
        <w:rPr>
          <w:rFonts w:ascii="Arial" w:hAnsi="Arial" w:cs="Arial"/>
          <w:lang w:val="en"/>
        </w:rPr>
        <w:t>ightbar</w:t>
      </w:r>
      <w:proofErr w:type="spellEnd"/>
      <w:r w:rsidRPr="00344371">
        <w:rPr>
          <w:rFonts w:ascii="Arial" w:hAnsi="Arial" w:cs="Arial"/>
          <w:lang w:val="en"/>
        </w:rPr>
        <w:t xml:space="preserve"> includes an integrated graphic display featuring the swath number, cross track error, speed, area covered, area remaining, and the master switch status — all designed to track performance for improved efficiency.</w:t>
      </w:r>
    </w:p>
    <w:p w14:paraId="00AF57FD" w14:textId="77777777" w:rsidR="00C2049C" w:rsidRPr="00344371" w:rsidRDefault="00C2049C" w:rsidP="0016196C">
      <w:pPr>
        <w:spacing w:after="0" w:line="240" w:lineRule="auto"/>
        <w:rPr>
          <w:rFonts w:ascii="Arial" w:hAnsi="Arial" w:cs="Arial"/>
          <w:lang w:val="en"/>
        </w:rPr>
      </w:pPr>
    </w:p>
    <w:p w14:paraId="61CF3816" w14:textId="77777777" w:rsidR="00C2049C" w:rsidRPr="00344371" w:rsidRDefault="00C2049C" w:rsidP="00C2049C">
      <w:pPr>
        <w:rPr>
          <w:rFonts w:ascii="Arial" w:hAnsi="Arial" w:cs="Arial"/>
        </w:rPr>
      </w:pPr>
      <w:r w:rsidRPr="00344371">
        <w:rPr>
          <w:rFonts w:ascii="Arial" w:hAnsi="Arial" w:cs="Arial"/>
        </w:rPr>
        <w:t xml:space="preserve">The </w:t>
      </w:r>
      <w:r w:rsidR="00455CEA" w:rsidRPr="00344371">
        <w:rPr>
          <w:rFonts w:ascii="Arial" w:hAnsi="Arial" w:cs="Arial"/>
          <w:lang w:val="en"/>
        </w:rPr>
        <w:t xml:space="preserve">SI-21 </w:t>
      </w:r>
      <w:proofErr w:type="spellStart"/>
      <w:r w:rsidRPr="00344371">
        <w:rPr>
          <w:rFonts w:ascii="Arial" w:hAnsi="Arial" w:cs="Arial"/>
        </w:rPr>
        <w:t>Lightba</w:t>
      </w:r>
      <w:r w:rsidR="00455CEA" w:rsidRPr="00344371">
        <w:rPr>
          <w:rFonts w:ascii="Arial" w:hAnsi="Arial" w:cs="Arial"/>
        </w:rPr>
        <w:t>r</w:t>
      </w:r>
      <w:proofErr w:type="spellEnd"/>
      <w:r w:rsidRPr="00344371">
        <w:rPr>
          <w:rFonts w:ascii="Arial" w:hAnsi="Arial" w:cs="Arial"/>
        </w:rPr>
        <w:t xml:space="preserve"> provides operator feedback via LEDs as well as a graphics display. It offers high-visibility even in bright, sunny daylight conditions and LED brightness is independently controllable. One of the SI-21’s most important benefits includes offering a straight-ahead or “heads up” view for the operator to steer by, while allowing for a more desired, offside location for the console.</w:t>
      </w:r>
    </w:p>
    <w:p w14:paraId="65A78027" w14:textId="6731937F" w:rsidR="00C2049C" w:rsidRPr="00344371" w:rsidRDefault="00C2049C" w:rsidP="00C2049C">
      <w:pPr>
        <w:rPr>
          <w:color w:val="1F497D"/>
        </w:rPr>
      </w:pPr>
      <w:r w:rsidRPr="00344371">
        <w:rPr>
          <w:rFonts w:ascii="Arial" w:hAnsi="Arial" w:cs="Arial"/>
          <w:lang w:val="en"/>
        </w:rPr>
        <w:t xml:space="preserve">The new </w:t>
      </w:r>
      <w:r w:rsidR="00455CEA" w:rsidRPr="00344371">
        <w:rPr>
          <w:rFonts w:ascii="Arial" w:hAnsi="Arial" w:cs="Arial"/>
          <w:lang w:val="en"/>
        </w:rPr>
        <w:t xml:space="preserve">SI-21 </w:t>
      </w:r>
      <w:proofErr w:type="spellStart"/>
      <w:r w:rsidRPr="00344371">
        <w:rPr>
          <w:rFonts w:ascii="Arial" w:hAnsi="Arial" w:cs="Arial"/>
          <w:lang w:val="en"/>
        </w:rPr>
        <w:t>L</w:t>
      </w:r>
      <w:r w:rsidR="008A59EB" w:rsidRPr="00344371">
        <w:rPr>
          <w:rFonts w:ascii="Arial" w:hAnsi="Arial" w:cs="Arial"/>
          <w:lang w:val="en"/>
        </w:rPr>
        <w:t>ightbar</w:t>
      </w:r>
      <w:proofErr w:type="spellEnd"/>
      <w:r w:rsidR="008A59EB" w:rsidRPr="00344371">
        <w:rPr>
          <w:rFonts w:ascii="Arial" w:hAnsi="Arial" w:cs="Arial"/>
          <w:lang w:val="en"/>
        </w:rPr>
        <w:t xml:space="preserve"> is compatible with the entire Topcon</w:t>
      </w:r>
      <w:r w:rsidR="00DA5C75" w:rsidRPr="00344371">
        <w:rPr>
          <w:rFonts w:ascii="Arial" w:hAnsi="Arial" w:cs="Arial"/>
          <w:lang w:val="en"/>
        </w:rPr>
        <w:t xml:space="preserve"> Agriculture</w:t>
      </w:r>
      <w:r w:rsidR="008A59EB" w:rsidRPr="00344371">
        <w:rPr>
          <w:rFonts w:ascii="Arial" w:hAnsi="Arial" w:cs="Arial"/>
          <w:lang w:val="en"/>
        </w:rPr>
        <w:t xml:space="preserve"> X-</w:t>
      </w:r>
      <w:r w:rsidR="001D0FEE">
        <w:rPr>
          <w:rFonts w:ascii="Arial" w:hAnsi="Arial" w:cs="Arial"/>
          <w:lang w:val="en"/>
        </w:rPr>
        <w:t>F</w:t>
      </w:r>
      <w:r w:rsidR="008A59EB" w:rsidRPr="00344371">
        <w:rPr>
          <w:rFonts w:ascii="Arial" w:hAnsi="Arial" w:cs="Arial"/>
          <w:lang w:val="en"/>
        </w:rPr>
        <w:t>amily of displays including the X14, X25, X30 and X35</w:t>
      </w:r>
      <w:r w:rsidRPr="00344371">
        <w:rPr>
          <w:rFonts w:ascii="Arial" w:hAnsi="Arial" w:cs="Arial"/>
          <w:lang w:val="en"/>
        </w:rPr>
        <w:t xml:space="preserve"> and offers optimal operator visibility separate from the console.</w:t>
      </w:r>
    </w:p>
    <w:p w14:paraId="65EC4D81" w14:textId="77777777" w:rsidR="008A59EB" w:rsidRPr="00344371" w:rsidRDefault="008A59EB" w:rsidP="00344371">
      <w:pPr>
        <w:spacing w:after="0" w:line="240" w:lineRule="auto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344371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Agriculture Group </w:t>
      </w:r>
      <w:r w:rsidRPr="00344371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Topcon Agriculture Group is a division of the Topcon Positioning Group, headquartered in Livermore, California, USA (</w:t>
      </w:r>
      <w:hyperlink r:id="rId9" w:history="1">
        <w:r w:rsidRPr="00344371">
          <w:rPr>
            <w:rStyle w:val="Hyperlink"/>
            <w:rFonts w:ascii="Arial" w:hAnsi="Arial" w:cs="Arial"/>
            <w:color w:val="808080" w:themeColor="background1" w:themeShade="80"/>
            <w:sz w:val="16"/>
            <w:szCs w:val="16"/>
          </w:rPr>
          <w:t>topconpositioning.com</w:t>
        </w:r>
      </w:hyperlink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). The global Topcon Agriculture Group (</w:t>
      </w:r>
      <w:hyperlink r:id="rId10" w:history="1">
        <w:r w:rsidRPr="00344371">
          <w:rPr>
            <w:rStyle w:val="Hyperlink"/>
            <w:rFonts w:ascii="Arial" w:hAnsi="Arial" w:cs="Arial"/>
            <w:color w:val="808080" w:themeColor="background1" w:themeShade="80"/>
            <w:sz w:val="16"/>
            <w:szCs w:val="16"/>
          </w:rPr>
          <w:t>topconagriculture.com</w:t>
        </w:r>
      </w:hyperlink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) headquarters </w:t>
      </w:r>
      <w:proofErr w:type="gramStart"/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is located in</w:t>
      </w:r>
      <w:proofErr w:type="gramEnd"/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Turin, Italy, with its North American regional headquarters in Fort Atkinson, Wisconsin. Topcon Agriculture Group provides advanced </w:t>
      </w:r>
      <w:proofErr w:type="spellStart"/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IoT</w:t>
      </w:r>
      <w:proofErr w:type="spellEnd"/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connected field and farm management solutions for aftermarket and OEM customers in the agriculture industry, integrating high-precision hardware, software and data to bring efficiency and enhance productivity to every phase of the farming operations</w:t>
      </w:r>
      <w:r w:rsidRPr="00344371">
        <w:rPr>
          <w:rFonts w:ascii="Arial" w:hAnsi="Arial" w:cs="Arial"/>
          <w:b/>
          <w:bCs/>
          <w:color w:val="808080" w:themeColor="background1" w:themeShade="80"/>
          <w:sz w:val="16"/>
          <w:szCs w:val="16"/>
        </w:rPr>
        <w:t>.</w:t>
      </w: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 xml:space="preserve">Its brands include Topcon, </w:t>
      </w:r>
      <w:proofErr w:type="spellStart"/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>Wachendorff</w:t>
      </w:r>
      <w:proofErr w:type="spellEnd"/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 xml:space="preserve"> </w:t>
      </w:r>
      <w:proofErr w:type="spellStart"/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>Elektronik</w:t>
      </w:r>
      <w:proofErr w:type="spellEnd"/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 xml:space="preserve">, Digi-Star, RDS Technology, and </w:t>
      </w:r>
      <w:proofErr w:type="spellStart"/>
      <w:r w:rsidRPr="00344371">
        <w:rPr>
          <w:rFonts w:ascii="Arial" w:hAnsi="Arial" w:cs="Arial"/>
          <w:iCs/>
          <w:color w:val="808080" w:themeColor="background1" w:themeShade="80"/>
          <w:sz w:val="16"/>
          <w:szCs w:val="16"/>
        </w:rPr>
        <w:t>NORAC.</w:t>
      </w: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Topcon</w:t>
      </w:r>
      <w:proofErr w:type="spellEnd"/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Corporation (</w:t>
      </w:r>
      <w:hyperlink r:id="rId11" w:history="1">
        <w:r w:rsidRPr="00344371">
          <w:rPr>
            <w:rStyle w:val="Hyperlink"/>
            <w:rFonts w:ascii="Arial" w:hAnsi="Arial" w:cs="Arial"/>
            <w:color w:val="808080" w:themeColor="background1" w:themeShade="80"/>
            <w:sz w:val="16"/>
            <w:szCs w:val="16"/>
          </w:rPr>
          <w:t>topcon.com</w:t>
        </w:r>
      </w:hyperlink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356638F0" w14:textId="77777777" w:rsidR="00993D3A" w:rsidRPr="00344371" w:rsidRDefault="006D6CC7" w:rsidP="00993D3A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  <w:r w:rsidR="00100956"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  <w:r w:rsidR="00100956" w:rsidRPr="0034437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r w:rsidRPr="00344371">
        <w:rPr>
          <w:rFonts w:ascii="Arial" w:hAnsi="Arial" w:cs="Arial"/>
          <w:color w:val="808080" w:themeColor="background1" w:themeShade="80"/>
          <w:sz w:val="16"/>
          <w:szCs w:val="16"/>
        </w:rPr>
        <w:t>#</w:t>
      </w:r>
    </w:p>
    <w:p w14:paraId="2DA31852" w14:textId="77777777" w:rsidR="00100956" w:rsidRPr="00344371" w:rsidRDefault="00C0051B" w:rsidP="00115920">
      <w:pPr>
        <w:spacing w:after="0" w:line="240" w:lineRule="auto"/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344371">
        <w:rPr>
          <w:rFonts w:ascii="Arial" w:hAnsi="Arial" w:cs="Arial"/>
          <w:b/>
          <w:color w:val="808080" w:themeColor="background1" w:themeShade="80"/>
          <w:sz w:val="16"/>
          <w:szCs w:val="16"/>
        </w:rPr>
        <w:t>Press Contact</w:t>
      </w:r>
      <w:r w:rsidR="00B316B4" w:rsidRPr="00344371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: </w:t>
      </w:r>
    </w:p>
    <w:p w14:paraId="64E8C00D" w14:textId="77777777" w:rsidR="008A59EB" w:rsidRPr="00344371" w:rsidRDefault="008A59EB" w:rsidP="00115920">
      <w:pPr>
        <w:spacing w:after="0" w:line="240" w:lineRule="auto"/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344371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501CB0C0" w14:textId="77777777" w:rsidR="008A59EB" w:rsidRPr="00344371" w:rsidRDefault="00B66F85" w:rsidP="00115920">
      <w:pPr>
        <w:spacing w:after="0" w:line="240" w:lineRule="auto"/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2" w:history="1">
        <w:r w:rsidR="008A59EB" w:rsidRPr="00344371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77B5A384" w14:textId="77777777" w:rsidR="00C0051B" w:rsidRPr="00344371" w:rsidRDefault="008A59EB" w:rsidP="00100956">
      <w:pPr>
        <w:spacing w:after="0" w:line="240" w:lineRule="auto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r w:rsidRPr="00344371"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  <w:t xml:space="preserve">USA: </w:t>
      </w:r>
      <w:proofErr w:type="spellStart"/>
      <w:r w:rsidRPr="00344371"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  <w:t>Staci</w:t>
      </w:r>
      <w:proofErr w:type="spellEnd"/>
      <w:r w:rsidRPr="00344371"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  <w:t xml:space="preserve"> Fitzgerald, +1 925-245-8610</w:t>
      </w:r>
    </w:p>
    <w:sectPr w:rsidR="00C0051B" w:rsidRPr="00344371" w:rsidSect="008A59EB">
      <w:headerReference w:type="default" r:id="rId13"/>
      <w:footerReference w:type="default" r:id="rId14"/>
      <w:pgSz w:w="12240" w:h="15840"/>
      <w:pgMar w:top="72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626DE" w14:textId="77777777" w:rsidR="00B66F85" w:rsidRDefault="00B66F85" w:rsidP="00C0051B">
      <w:pPr>
        <w:spacing w:after="0" w:line="240" w:lineRule="auto"/>
      </w:pPr>
      <w:r>
        <w:separator/>
      </w:r>
    </w:p>
  </w:endnote>
  <w:endnote w:type="continuationSeparator" w:id="0">
    <w:p w14:paraId="52C63447" w14:textId="77777777" w:rsidR="00B66F85" w:rsidRDefault="00B66F85" w:rsidP="00C00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8F07E" w14:textId="77777777" w:rsidR="008B3AB6" w:rsidRDefault="008B3AB6" w:rsidP="00A6367E">
    <w:pPr>
      <w:pStyle w:val="Footer"/>
      <w:tabs>
        <w:tab w:val="clear" w:pos="4680"/>
        <w:tab w:val="clear" w:pos="9360"/>
        <w:tab w:val="left" w:pos="1655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F5841B" w14:textId="77777777" w:rsidR="00B66F85" w:rsidRDefault="00B66F85" w:rsidP="00C0051B">
      <w:pPr>
        <w:spacing w:after="0" w:line="240" w:lineRule="auto"/>
      </w:pPr>
      <w:r>
        <w:separator/>
      </w:r>
    </w:p>
  </w:footnote>
  <w:footnote w:type="continuationSeparator" w:id="0">
    <w:p w14:paraId="0CE80762" w14:textId="77777777" w:rsidR="00B66F85" w:rsidRDefault="00B66F85" w:rsidP="00C00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E5791" w14:textId="77777777" w:rsidR="008B3AB6" w:rsidRDefault="006F0FD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34048F" wp14:editId="179FD50B">
              <wp:simplePos x="0" y="0"/>
              <wp:positionH relativeFrom="column">
                <wp:posOffset>-807519</wp:posOffset>
              </wp:positionH>
              <wp:positionV relativeFrom="paragraph">
                <wp:posOffset>-798830</wp:posOffset>
              </wp:positionV>
              <wp:extent cx="7958269" cy="1365777"/>
              <wp:effectExtent l="0" t="0" r="0" b="635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58269" cy="136577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BCBA78" w14:textId="77777777" w:rsidR="006F0FDB" w:rsidRDefault="006F0FDB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64667F7" wp14:editId="460F3A7C">
                                <wp:extent cx="7375463" cy="1174661"/>
                                <wp:effectExtent l="0" t="0" r="0" b="0"/>
                                <wp:docPr id="4" name="Picture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Picture1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757718" cy="12355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34048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-63.6pt;margin-top:-62.85pt;width:626.65pt;height:10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" filled="f" stroked="f">
              <v:textbox>
                <w:txbxContent>
                  <w:p w14:paraId="69BCBA78" w14:textId="77777777" w:rsidR="006F0FDB" w:rsidRDefault="006F0FDB">
                    <w:r>
                      <w:rPr>
                        <w:noProof/>
                      </w:rPr>
                      <w:drawing>
                        <wp:inline distT="0" distB="0" distL="0" distR="0" wp14:anchorId="364667F7" wp14:editId="460F3A7C">
                          <wp:extent cx="7375463" cy="1174661"/>
                          <wp:effectExtent l="0" t="0" r="0" b="0"/>
                          <wp:docPr id="4" name="Picture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Picture1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57718" cy="12355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19241F3" w14:textId="77777777" w:rsidR="008B3AB6" w:rsidRDefault="008B3AB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C42D6"/>
    <w:multiLevelType w:val="hybridMultilevel"/>
    <w:tmpl w:val="81448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DD7"/>
    <w:rsid w:val="0003522F"/>
    <w:rsid w:val="00061319"/>
    <w:rsid w:val="000D6E25"/>
    <w:rsid w:val="00100956"/>
    <w:rsid w:val="00104196"/>
    <w:rsid w:val="00115920"/>
    <w:rsid w:val="00147AD0"/>
    <w:rsid w:val="0016196C"/>
    <w:rsid w:val="001D0FEE"/>
    <w:rsid w:val="001E15B3"/>
    <w:rsid w:val="001F6D81"/>
    <w:rsid w:val="002204AE"/>
    <w:rsid w:val="0027685D"/>
    <w:rsid w:val="002A46E9"/>
    <w:rsid w:val="00307930"/>
    <w:rsid w:val="00331FCD"/>
    <w:rsid w:val="00344371"/>
    <w:rsid w:val="00396363"/>
    <w:rsid w:val="003E7DC8"/>
    <w:rsid w:val="00417DDD"/>
    <w:rsid w:val="00455CEA"/>
    <w:rsid w:val="004A02EE"/>
    <w:rsid w:val="004A10BB"/>
    <w:rsid w:val="004A599B"/>
    <w:rsid w:val="004B4B1F"/>
    <w:rsid w:val="004D24F5"/>
    <w:rsid w:val="00536C9E"/>
    <w:rsid w:val="0057688E"/>
    <w:rsid w:val="006B18E5"/>
    <w:rsid w:val="006D3955"/>
    <w:rsid w:val="006D6CC7"/>
    <w:rsid w:val="006F0FDB"/>
    <w:rsid w:val="006F3558"/>
    <w:rsid w:val="007036DD"/>
    <w:rsid w:val="00703C71"/>
    <w:rsid w:val="00732130"/>
    <w:rsid w:val="007428E6"/>
    <w:rsid w:val="007507A4"/>
    <w:rsid w:val="007728C9"/>
    <w:rsid w:val="007A1AA0"/>
    <w:rsid w:val="007D1790"/>
    <w:rsid w:val="00855255"/>
    <w:rsid w:val="0086064A"/>
    <w:rsid w:val="00871BDD"/>
    <w:rsid w:val="008A59EB"/>
    <w:rsid w:val="008B3AB6"/>
    <w:rsid w:val="008D193F"/>
    <w:rsid w:val="00931C9E"/>
    <w:rsid w:val="00942699"/>
    <w:rsid w:val="00943649"/>
    <w:rsid w:val="0095745A"/>
    <w:rsid w:val="00991735"/>
    <w:rsid w:val="00993D3A"/>
    <w:rsid w:val="009A06CF"/>
    <w:rsid w:val="009E0048"/>
    <w:rsid w:val="009F4B8B"/>
    <w:rsid w:val="00A163BB"/>
    <w:rsid w:val="00A17AA6"/>
    <w:rsid w:val="00A53AE2"/>
    <w:rsid w:val="00A6367E"/>
    <w:rsid w:val="00A7793F"/>
    <w:rsid w:val="00A77DB1"/>
    <w:rsid w:val="00A90320"/>
    <w:rsid w:val="00AA1383"/>
    <w:rsid w:val="00AB2EFF"/>
    <w:rsid w:val="00AB62B2"/>
    <w:rsid w:val="00AC1DD7"/>
    <w:rsid w:val="00B2630F"/>
    <w:rsid w:val="00B316B4"/>
    <w:rsid w:val="00B445B2"/>
    <w:rsid w:val="00B47679"/>
    <w:rsid w:val="00B66F85"/>
    <w:rsid w:val="00BC7D9D"/>
    <w:rsid w:val="00BF2DB3"/>
    <w:rsid w:val="00C0051B"/>
    <w:rsid w:val="00C01916"/>
    <w:rsid w:val="00C2049C"/>
    <w:rsid w:val="00C6583B"/>
    <w:rsid w:val="00C71644"/>
    <w:rsid w:val="00C90854"/>
    <w:rsid w:val="00C9481B"/>
    <w:rsid w:val="00CA40F4"/>
    <w:rsid w:val="00D124EF"/>
    <w:rsid w:val="00D40960"/>
    <w:rsid w:val="00D973A7"/>
    <w:rsid w:val="00DA5C75"/>
    <w:rsid w:val="00DF4680"/>
    <w:rsid w:val="00E5753F"/>
    <w:rsid w:val="00EA4C62"/>
    <w:rsid w:val="00EB1E8A"/>
    <w:rsid w:val="00EC122D"/>
    <w:rsid w:val="00ED2040"/>
    <w:rsid w:val="00F109A0"/>
    <w:rsid w:val="00F174C2"/>
    <w:rsid w:val="00FC3793"/>
    <w:rsid w:val="00FC641A"/>
    <w:rsid w:val="00FD791F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A08E1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51B"/>
  </w:style>
  <w:style w:type="paragraph" w:styleId="Footer">
    <w:name w:val="footer"/>
    <w:basedOn w:val="Normal"/>
    <w:link w:val="FooterChar"/>
    <w:uiPriority w:val="99"/>
    <w:unhideWhenUsed/>
    <w:rsid w:val="00C00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051B"/>
  </w:style>
  <w:style w:type="character" w:styleId="Hyperlink">
    <w:name w:val="Hyperlink"/>
    <w:basedOn w:val="DefaultParagraphFont"/>
    <w:uiPriority w:val="99"/>
    <w:unhideWhenUsed/>
    <w:rsid w:val="00B316B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4F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4F5"/>
    <w:rPr>
      <w:rFonts w:ascii="Lucida Grande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AB2EFF"/>
    <w:rPr>
      <w:b/>
      <w:bCs/>
    </w:rPr>
  </w:style>
  <w:style w:type="character" w:customStyle="1" w:styleId="apple-converted-space">
    <w:name w:val="apple-converted-space"/>
    <w:basedOn w:val="DefaultParagraphFont"/>
    <w:rsid w:val="00AB2EFF"/>
  </w:style>
  <w:style w:type="character" w:styleId="FollowedHyperlink">
    <w:name w:val="FollowedHyperlink"/>
    <w:basedOn w:val="DefaultParagraphFont"/>
    <w:uiPriority w:val="99"/>
    <w:semiHidden/>
    <w:unhideWhenUsed/>
    <w:rsid w:val="00100956"/>
    <w:rPr>
      <w:color w:val="954F72" w:themeColor="followedHyperlink"/>
      <w:u w:val="single"/>
    </w:rPr>
  </w:style>
  <w:style w:type="paragraph" w:customStyle="1" w:styleId="p1">
    <w:name w:val="p1"/>
    <w:basedOn w:val="Normal"/>
    <w:rsid w:val="00100956"/>
    <w:pPr>
      <w:spacing w:after="0" w:line="240" w:lineRule="auto"/>
    </w:pPr>
    <w:rPr>
      <w:rFonts w:ascii="Calibri" w:hAnsi="Calibri" w:cs="Times New Roman"/>
      <w:color w:val="2F5496"/>
      <w:sz w:val="17"/>
      <w:szCs w:val="17"/>
    </w:rPr>
  </w:style>
  <w:style w:type="paragraph" w:customStyle="1" w:styleId="p2">
    <w:name w:val="p2"/>
    <w:basedOn w:val="Normal"/>
    <w:rsid w:val="00100956"/>
    <w:pPr>
      <w:spacing w:after="0" w:line="240" w:lineRule="auto"/>
    </w:pPr>
    <w:rPr>
      <w:rFonts w:ascii="Calibri" w:hAnsi="Calibri" w:cs="Times New Roman"/>
      <w:sz w:val="17"/>
      <w:szCs w:val="17"/>
    </w:rPr>
  </w:style>
  <w:style w:type="character" w:customStyle="1" w:styleId="s2">
    <w:name w:val="s2"/>
    <w:basedOn w:val="DefaultParagraphFont"/>
    <w:rsid w:val="00100956"/>
    <w:rPr>
      <w:color w:val="2F5496"/>
    </w:rPr>
  </w:style>
  <w:style w:type="character" w:customStyle="1" w:styleId="s1">
    <w:name w:val="s1"/>
    <w:basedOn w:val="DefaultParagraphFont"/>
    <w:rsid w:val="00100956"/>
  </w:style>
  <w:style w:type="paragraph" w:styleId="ListParagraph">
    <w:name w:val="List Paragraph"/>
    <w:basedOn w:val="Normal"/>
    <w:uiPriority w:val="34"/>
    <w:qFormat/>
    <w:rsid w:val="008A59EB"/>
    <w:pPr>
      <w:ind w:left="720"/>
      <w:contextualSpacing/>
    </w:pPr>
    <w:rPr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15920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15920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159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3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lobal.topcon.com/" TargetMode="External"/><Relationship Id="rId12" Type="http://schemas.openxmlformats.org/officeDocument/2006/relationships/hyperlink" Target="mailto:CorpComm@topcon.co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www.topconagriculture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A842D4E-8557-0242-9135-16742D71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382</Words>
  <Characters>2184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Giebel</dc:creator>
  <cp:keywords/>
  <dc:description/>
  <cp:lastModifiedBy>Lauren Leech</cp:lastModifiedBy>
  <cp:revision>5</cp:revision>
  <dcterms:created xsi:type="dcterms:W3CDTF">2017-02-11T00:04:00Z</dcterms:created>
  <dcterms:modified xsi:type="dcterms:W3CDTF">2017-02-23T21:45:00Z</dcterms:modified>
</cp:coreProperties>
</file>