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4E7E2" w14:textId="77777777" w:rsidR="00527B70" w:rsidRDefault="00527B70" w:rsidP="00F61E29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09CE8AD6" w14:textId="5C558110" w:rsidR="00612FA3" w:rsidRDefault="0009234C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  <w:r w:rsidRPr="00D70AF0">
        <w:rPr>
          <w:rFonts w:ascii="Arial" w:hAnsi="Arial"/>
          <w:color w:val="808080" w:themeColor="background1" w:themeShade="80"/>
          <w:sz w:val="16"/>
          <w:szCs w:val="18"/>
        </w:rPr>
        <w:t xml:space="preserve"> </w:t>
      </w:r>
    </w:p>
    <w:p w14:paraId="474C625E" w14:textId="77777777" w:rsidR="00612FA3" w:rsidRDefault="00612FA3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4FC63D61" w14:textId="77777777" w:rsidR="00527B70" w:rsidRPr="00527B70" w:rsidRDefault="00527B70" w:rsidP="00527B70">
      <w:pPr>
        <w:jc w:val="center"/>
        <w:rPr>
          <w:rFonts w:ascii="Arial" w:hAnsi="Arial"/>
          <w:color w:val="808080" w:themeColor="background1" w:themeShade="80"/>
          <w:sz w:val="6"/>
          <w:szCs w:val="18"/>
        </w:rPr>
      </w:pPr>
    </w:p>
    <w:p w14:paraId="6E038408" w14:textId="77777777" w:rsidR="0065235A" w:rsidRDefault="0065235A" w:rsidP="00612FA3">
      <w:pPr>
        <w:tabs>
          <w:tab w:val="left" w:pos="270"/>
        </w:tabs>
        <w:spacing w:line="360" w:lineRule="auto"/>
        <w:jc w:val="center"/>
        <w:rPr>
          <w:rFonts w:ascii="Arial" w:hAnsi="Arial" w:cs="Arial"/>
          <w:b/>
          <w:color w:val="007AC2"/>
          <w:sz w:val="36"/>
        </w:rPr>
      </w:pPr>
    </w:p>
    <w:p w14:paraId="7EE814B8" w14:textId="72D9777C" w:rsidR="00F96246" w:rsidRDefault="00F96246" w:rsidP="00F96246">
      <w:pPr>
        <w:jc w:val="center"/>
        <w:rPr>
          <w:rFonts w:ascii="Arial" w:hAnsi="Arial" w:cs="Arial"/>
          <w:b/>
          <w:color w:val="007AC2"/>
          <w:sz w:val="36"/>
        </w:rPr>
      </w:pPr>
      <w:r w:rsidRPr="00F96246">
        <w:rPr>
          <w:rFonts w:ascii="Arial" w:hAnsi="Arial" w:cs="Arial"/>
          <w:b/>
          <w:color w:val="007AC2"/>
          <w:sz w:val="36"/>
        </w:rPr>
        <w:t>Topcon and Bentley Systems announce kick-</w:t>
      </w:r>
      <w:proofErr w:type="gramStart"/>
      <w:r w:rsidRPr="00F96246">
        <w:rPr>
          <w:rFonts w:ascii="Arial" w:hAnsi="Arial" w:cs="Arial"/>
          <w:b/>
          <w:color w:val="007AC2"/>
          <w:sz w:val="36"/>
        </w:rPr>
        <w:t>off of</w:t>
      </w:r>
      <w:proofErr w:type="gramEnd"/>
      <w:r w:rsidRPr="00F96246">
        <w:rPr>
          <w:rFonts w:ascii="Arial" w:hAnsi="Arial" w:cs="Arial"/>
          <w:b/>
          <w:color w:val="007AC2"/>
          <w:sz w:val="36"/>
        </w:rPr>
        <w:t xml:space="preserve"> </w:t>
      </w:r>
      <w:bookmarkStart w:id="0" w:name="_GoBack"/>
      <w:proofErr w:type="spellStart"/>
      <w:r w:rsidRPr="00F96246">
        <w:rPr>
          <w:rFonts w:ascii="Arial" w:hAnsi="Arial" w:cs="Arial"/>
          <w:b/>
          <w:color w:val="007AC2"/>
          <w:sz w:val="36"/>
        </w:rPr>
        <w:t>Constructioneering</w:t>
      </w:r>
      <w:proofErr w:type="spellEnd"/>
      <w:r w:rsidRPr="00F96246">
        <w:rPr>
          <w:rFonts w:ascii="Arial" w:hAnsi="Arial" w:cs="Arial"/>
          <w:b/>
          <w:color w:val="007AC2"/>
          <w:sz w:val="36"/>
        </w:rPr>
        <w:t xml:space="preserve"> Academy</w:t>
      </w:r>
    </w:p>
    <w:bookmarkEnd w:id="0"/>
    <w:p w14:paraId="1BC9B62D" w14:textId="77777777" w:rsidR="00F96246" w:rsidRPr="007B2ADF" w:rsidRDefault="00F96246" w:rsidP="00F96246">
      <w:pPr>
        <w:jc w:val="center"/>
        <w:rPr>
          <w:rFonts w:ascii="Arial" w:hAnsi="Arial" w:cs="Arial"/>
          <w:b/>
          <w:color w:val="007AC2"/>
          <w:sz w:val="28"/>
        </w:rPr>
      </w:pPr>
    </w:p>
    <w:p w14:paraId="46C589FA" w14:textId="3B7FFA11" w:rsidR="00F96246" w:rsidRPr="00F96246" w:rsidRDefault="00F96246" w:rsidP="00F96246">
      <w:pPr>
        <w:rPr>
          <w:rFonts w:ascii="Arial" w:hAnsi="Arial" w:cs="Arial"/>
          <w:sz w:val="22"/>
          <w:szCs w:val="20"/>
        </w:rPr>
      </w:pPr>
      <w:r w:rsidRPr="00F96246">
        <w:rPr>
          <w:rFonts w:ascii="Arial" w:hAnsi="Arial" w:cs="Arial"/>
          <w:i/>
          <w:sz w:val="22"/>
          <w:szCs w:val="20"/>
        </w:rPr>
        <w:t xml:space="preserve">LIVERMORE, Calif., U.S./ CAPELLE A/D IJSSEL, the Netherlands – December 19, 2017 – </w:t>
      </w:r>
      <w:r w:rsidRPr="00F96246">
        <w:rPr>
          <w:rFonts w:ascii="Arial" w:hAnsi="Arial" w:cs="Arial"/>
          <w:sz w:val="22"/>
          <w:szCs w:val="20"/>
        </w:rPr>
        <w:t xml:space="preserve">Topcon Positioning Group and Bentley Systems announce the kick-off date of their collaborative </w:t>
      </w:r>
      <w:proofErr w:type="spellStart"/>
      <w:r w:rsidRPr="00F96246">
        <w:rPr>
          <w:rFonts w:ascii="Arial" w:hAnsi="Arial" w:cs="Arial"/>
          <w:sz w:val="22"/>
          <w:szCs w:val="20"/>
        </w:rPr>
        <w:t>Constructioneering</w:t>
      </w:r>
      <w:proofErr w:type="spellEnd"/>
      <w:r w:rsidRPr="00F96246">
        <w:rPr>
          <w:rFonts w:ascii="Arial" w:hAnsi="Arial" w:cs="Arial"/>
          <w:sz w:val="22"/>
          <w:szCs w:val="20"/>
        </w:rPr>
        <w:t xml:space="preserve"> Academy initiative. The first session is scheduled for February 13, 2018 in Livermore, California. </w:t>
      </w:r>
    </w:p>
    <w:p w14:paraId="234B2459" w14:textId="77777777" w:rsidR="00F96246" w:rsidRPr="00F96246" w:rsidRDefault="00F96246" w:rsidP="00F96246">
      <w:pPr>
        <w:rPr>
          <w:rFonts w:ascii="Arial" w:hAnsi="Arial" w:cs="Arial"/>
          <w:sz w:val="22"/>
          <w:szCs w:val="20"/>
        </w:rPr>
      </w:pPr>
    </w:p>
    <w:p w14:paraId="14BE2CB9" w14:textId="77777777" w:rsidR="00F96246" w:rsidRPr="00F96246" w:rsidRDefault="00F96246" w:rsidP="00F96246">
      <w:pPr>
        <w:rPr>
          <w:rFonts w:ascii="Arial" w:hAnsi="Arial" w:cs="Arial"/>
          <w:sz w:val="22"/>
          <w:szCs w:val="20"/>
        </w:rPr>
      </w:pPr>
      <w:r w:rsidRPr="00F96246">
        <w:rPr>
          <w:rFonts w:ascii="Arial" w:hAnsi="Arial" w:cs="Arial"/>
          <w:sz w:val="22"/>
          <w:szCs w:val="20"/>
        </w:rPr>
        <w:t xml:space="preserve">Topcon and Bentley have joined efforts to provide opportunities designed to allow construction industry professionals to learn best practices in </w:t>
      </w:r>
      <w:proofErr w:type="spellStart"/>
      <w:r w:rsidRPr="00F96246">
        <w:rPr>
          <w:rFonts w:ascii="Arial" w:hAnsi="Arial" w:cs="Arial"/>
          <w:sz w:val="22"/>
          <w:szCs w:val="20"/>
        </w:rPr>
        <w:t>constructioneering</w:t>
      </w:r>
      <w:proofErr w:type="spellEnd"/>
      <w:r w:rsidRPr="00F96246">
        <w:rPr>
          <w:rFonts w:ascii="Arial" w:hAnsi="Arial" w:cs="Arial"/>
          <w:sz w:val="22"/>
          <w:szCs w:val="20"/>
        </w:rPr>
        <w:t xml:space="preserve">, a process of managing and integrating survey, engineering, and construction data, to streamline construction workflows and improve project delivery. </w:t>
      </w:r>
    </w:p>
    <w:p w14:paraId="5EC66622" w14:textId="77777777" w:rsidR="00F96246" w:rsidRPr="00F96246" w:rsidRDefault="00F96246" w:rsidP="00F96246">
      <w:pPr>
        <w:rPr>
          <w:rFonts w:ascii="Arial" w:hAnsi="Arial" w:cs="Arial"/>
          <w:sz w:val="22"/>
          <w:szCs w:val="20"/>
        </w:rPr>
      </w:pPr>
    </w:p>
    <w:p w14:paraId="7C4917A4" w14:textId="0FBAD93B" w:rsidR="00F96246" w:rsidRPr="00F96246" w:rsidRDefault="00F96246" w:rsidP="00F96246">
      <w:pPr>
        <w:rPr>
          <w:rFonts w:ascii="Arial" w:hAnsi="Arial" w:cs="Arial"/>
          <w:sz w:val="22"/>
          <w:szCs w:val="20"/>
        </w:rPr>
      </w:pPr>
      <w:r w:rsidRPr="00F96246">
        <w:rPr>
          <w:rFonts w:ascii="Arial" w:hAnsi="Arial" w:cs="Arial"/>
          <w:sz w:val="22"/>
          <w:szCs w:val="20"/>
        </w:rPr>
        <w:t xml:space="preserve">“The courses are designed in a dialogue format to allow Topcon and Bentley personnel to interact directly with attendees to cater the experience for their specific questions and demands,” said Ron </w:t>
      </w:r>
      <w:proofErr w:type="spellStart"/>
      <w:r w:rsidRPr="00F96246">
        <w:rPr>
          <w:rFonts w:ascii="Arial" w:hAnsi="Arial" w:cs="Arial"/>
          <w:sz w:val="22"/>
          <w:szCs w:val="20"/>
        </w:rPr>
        <w:t>Oberlander</w:t>
      </w:r>
      <w:proofErr w:type="spellEnd"/>
      <w:r w:rsidRPr="00F96246">
        <w:rPr>
          <w:rFonts w:ascii="Arial" w:hAnsi="Arial" w:cs="Arial"/>
          <w:sz w:val="22"/>
          <w:szCs w:val="20"/>
        </w:rPr>
        <w:t xml:space="preserve">, senior director of Topcon Professional Services. “The future of construction automation continues to move forward with </w:t>
      </w:r>
      <w:proofErr w:type="spellStart"/>
      <w:r w:rsidRPr="006D3CF8">
        <w:rPr>
          <w:rFonts w:ascii="Arial" w:hAnsi="Arial" w:cs="Arial"/>
          <w:sz w:val="22"/>
          <w:szCs w:val="20"/>
        </w:rPr>
        <w:t>constructioneering</w:t>
      </w:r>
      <w:proofErr w:type="spellEnd"/>
      <w:r w:rsidRPr="00F96246">
        <w:rPr>
          <w:rFonts w:ascii="Arial" w:hAnsi="Arial" w:cs="Arial"/>
          <w:sz w:val="22"/>
          <w:szCs w:val="20"/>
        </w:rPr>
        <w:t xml:space="preserve"> digital workflows, which make the work of surveyors, engineers, and construction professionals automated, continuous, and continuously more valuable, throughout project lifecycles and beyond completion.”</w:t>
      </w:r>
    </w:p>
    <w:p w14:paraId="1B1CE0FF" w14:textId="77777777" w:rsidR="00F96246" w:rsidRPr="00F96246" w:rsidRDefault="00F96246" w:rsidP="00F96246">
      <w:pPr>
        <w:rPr>
          <w:rFonts w:ascii="Arial" w:hAnsi="Arial" w:cs="Arial"/>
          <w:sz w:val="22"/>
          <w:szCs w:val="20"/>
        </w:rPr>
      </w:pPr>
    </w:p>
    <w:p w14:paraId="3DF05833" w14:textId="77777777" w:rsidR="00F96246" w:rsidRPr="00F96246" w:rsidRDefault="00F96246" w:rsidP="00F96246">
      <w:pPr>
        <w:rPr>
          <w:rFonts w:ascii="Arial" w:hAnsi="Arial" w:cs="Arial"/>
          <w:sz w:val="22"/>
          <w:szCs w:val="20"/>
        </w:rPr>
      </w:pPr>
      <w:r w:rsidRPr="00F96246">
        <w:rPr>
          <w:rFonts w:ascii="Arial" w:hAnsi="Arial" w:cs="Arial"/>
          <w:sz w:val="22"/>
          <w:szCs w:val="20"/>
        </w:rPr>
        <w:t xml:space="preserve">“Topcon and Bentley’s federated </w:t>
      </w:r>
      <w:proofErr w:type="spellStart"/>
      <w:r w:rsidRPr="00F96246">
        <w:rPr>
          <w:rFonts w:ascii="Arial" w:hAnsi="Arial" w:cs="Arial"/>
          <w:sz w:val="22"/>
          <w:szCs w:val="20"/>
        </w:rPr>
        <w:t>constructioneering</w:t>
      </w:r>
      <w:proofErr w:type="spellEnd"/>
      <w:r w:rsidRPr="00F96246">
        <w:rPr>
          <w:rFonts w:ascii="Arial" w:hAnsi="Arial" w:cs="Arial"/>
          <w:sz w:val="22"/>
          <w:szCs w:val="20"/>
        </w:rPr>
        <w:t xml:space="preserve"> technologies enable firms to gain unprecedented digital visibility and insights into their project outcomes, as compared to traditional construction workflows. Attendees of our </w:t>
      </w:r>
      <w:proofErr w:type="spellStart"/>
      <w:r w:rsidRPr="00F96246">
        <w:rPr>
          <w:rFonts w:ascii="Arial" w:hAnsi="Arial" w:cs="Arial"/>
          <w:sz w:val="22"/>
          <w:szCs w:val="20"/>
        </w:rPr>
        <w:t>Constructioneering</w:t>
      </w:r>
      <w:proofErr w:type="spellEnd"/>
      <w:r w:rsidRPr="00F96246">
        <w:rPr>
          <w:rFonts w:ascii="Arial" w:hAnsi="Arial" w:cs="Arial"/>
          <w:sz w:val="22"/>
          <w:szCs w:val="20"/>
        </w:rPr>
        <w:t xml:space="preserve"> Academy will learn how their organizations can improve project delivery by leveraging </w:t>
      </w:r>
      <w:proofErr w:type="spellStart"/>
      <w:r w:rsidRPr="00F96246">
        <w:rPr>
          <w:rFonts w:ascii="Arial" w:hAnsi="Arial" w:cs="Arial"/>
          <w:sz w:val="22"/>
          <w:szCs w:val="20"/>
        </w:rPr>
        <w:t>constructioneering</w:t>
      </w:r>
      <w:proofErr w:type="spellEnd"/>
      <w:r w:rsidRPr="00F96246">
        <w:rPr>
          <w:rFonts w:ascii="Arial" w:hAnsi="Arial" w:cs="Arial"/>
          <w:sz w:val="22"/>
          <w:szCs w:val="20"/>
        </w:rPr>
        <w:t xml:space="preserve"> technology, methods, and best practices to execute their projects more efficiently, monitor construction performance and progress, and reduce project costs,” said </w:t>
      </w:r>
      <w:proofErr w:type="spellStart"/>
      <w:r w:rsidRPr="00F96246">
        <w:rPr>
          <w:rFonts w:ascii="Arial" w:hAnsi="Arial" w:cs="Arial"/>
          <w:sz w:val="22"/>
          <w:szCs w:val="20"/>
        </w:rPr>
        <w:t>Vinayak</w:t>
      </w:r>
      <w:proofErr w:type="spellEnd"/>
      <w:r w:rsidRPr="00F96246">
        <w:rPr>
          <w:rFonts w:ascii="Arial" w:hAnsi="Arial" w:cs="Arial"/>
          <w:sz w:val="22"/>
          <w:szCs w:val="20"/>
        </w:rPr>
        <w:t xml:space="preserve"> Trivedi, Bentley Institute vice president.    </w:t>
      </w:r>
    </w:p>
    <w:p w14:paraId="487473E5" w14:textId="77777777" w:rsidR="00F96246" w:rsidRPr="00F96246" w:rsidRDefault="00F96246" w:rsidP="00F96246">
      <w:pPr>
        <w:rPr>
          <w:rFonts w:ascii="Arial" w:hAnsi="Arial" w:cs="Arial"/>
          <w:sz w:val="22"/>
          <w:szCs w:val="20"/>
        </w:rPr>
      </w:pPr>
    </w:p>
    <w:p w14:paraId="368EEA17" w14:textId="77777777" w:rsidR="00F96246" w:rsidRPr="00F96246" w:rsidRDefault="00F96246" w:rsidP="00F96246">
      <w:pPr>
        <w:rPr>
          <w:rFonts w:ascii="Arial" w:hAnsi="Arial" w:cs="Arial"/>
          <w:sz w:val="22"/>
          <w:szCs w:val="20"/>
        </w:rPr>
      </w:pPr>
      <w:r w:rsidRPr="00F96246">
        <w:rPr>
          <w:rFonts w:ascii="Arial" w:hAnsi="Arial" w:cs="Arial"/>
          <w:sz w:val="22"/>
          <w:szCs w:val="20"/>
        </w:rPr>
        <w:t xml:space="preserve">The </w:t>
      </w:r>
      <w:proofErr w:type="spellStart"/>
      <w:r w:rsidRPr="00F96246">
        <w:rPr>
          <w:rFonts w:ascii="Arial" w:hAnsi="Arial" w:cs="Arial"/>
          <w:sz w:val="22"/>
          <w:szCs w:val="20"/>
        </w:rPr>
        <w:t>Constructioneering</w:t>
      </w:r>
      <w:proofErr w:type="spellEnd"/>
      <w:r w:rsidRPr="00F96246">
        <w:rPr>
          <w:rFonts w:ascii="Arial" w:hAnsi="Arial" w:cs="Arial"/>
          <w:sz w:val="22"/>
          <w:szCs w:val="20"/>
        </w:rPr>
        <w:t xml:space="preserve"> Academy will continue with additional sessions throughout learning centers located worldwide designed to reach industry professionals with hands-on training in real-world scenarios and workflows. </w:t>
      </w:r>
    </w:p>
    <w:p w14:paraId="23B73C4A" w14:textId="77777777" w:rsidR="00F96246" w:rsidRPr="00F96246" w:rsidRDefault="00F96246" w:rsidP="00F96246">
      <w:pPr>
        <w:rPr>
          <w:rFonts w:ascii="Arial" w:hAnsi="Arial" w:cs="Arial"/>
          <w:sz w:val="22"/>
          <w:szCs w:val="20"/>
        </w:rPr>
      </w:pPr>
    </w:p>
    <w:p w14:paraId="3D3FE82D" w14:textId="37A93EC2" w:rsidR="00827142" w:rsidRDefault="00F96246" w:rsidP="00827142">
      <w:pPr>
        <w:rPr>
          <w:rFonts w:ascii="Arial" w:hAnsi="Arial" w:cs="Arial"/>
          <w:sz w:val="22"/>
          <w:szCs w:val="20"/>
        </w:rPr>
      </w:pPr>
      <w:r w:rsidRPr="00F96246">
        <w:rPr>
          <w:rFonts w:ascii="Arial" w:hAnsi="Arial" w:cs="Arial"/>
          <w:sz w:val="22"/>
          <w:szCs w:val="20"/>
        </w:rPr>
        <w:t xml:space="preserve">To register, visit </w:t>
      </w:r>
      <w:hyperlink r:id="rId8" w:history="1">
        <w:r w:rsidRPr="00F96246">
          <w:rPr>
            <w:rStyle w:val="Hyperlink"/>
            <w:rFonts w:ascii="Arial" w:hAnsi="Arial" w:cs="Arial"/>
            <w:sz w:val="22"/>
            <w:szCs w:val="20"/>
          </w:rPr>
          <w:t>constructioneering.com</w:t>
        </w:r>
      </w:hyperlink>
      <w:r w:rsidRPr="00F96246">
        <w:rPr>
          <w:rFonts w:ascii="Arial" w:hAnsi="Arial" w:cs="Arial"/>
          <w:sz w:val="22"/>
          <w:szCs w:val="20"/>
        </w:rPr>
        <w:t>.</w:t>
      </w:r>
    </w:p>
    <w:p w14:paraId="245EA601" w14:textId="77777777" w:rsidR="00F96246" w:rsidRPr="00827142" w:rsidRDefault="00F96246" w:rsidP="00827142">
      <w:pPr>
        <w:rPr>
          <w:rFonts w:ascii="Arial" w:hAnsi="Arial" w:cs="Arial"/>
          <w:bCs/>
          <w:sz w:val="22"/>
          <w:szCs w:val="20"/>
          <w:lang w:val="en-AU"/>
        </w:rPr>
      </w:pPr>
    </w:p>
    <w:p w14:paraId="50781AD0" w14:textId="5FA1F259" w:rsidR="002A070C" w:rsidRPr="007B2ADF" w:rsidRDefault="002A070C" w:rsidP="00827142">
      <w:pPr>
        <w:rPr>
          <w:rFonts w:ascii="Arial" w:hAnsi="Arial" w:cs="Arial"/>
          <w:sz w:val="8"/>
          <w:szCs w:val="20"/>
        </w:rPr>
      </w:pPr>
    </w:p>
    <w:p w14:paraId="5F3E2453" w14:textId="36751B7D" w:rsidR="00790F45" w:rsidRPr="00F96246" w:rsidRDefault="00F61E29" w:rsidP="00F61E29">
      <w:pPr>
        <w:rPr>
          <w:rFonts w:ascii="Arial" w:hAnsi="Arial" w:cs="Arial"/>
          <w:color w:val="808080" w:themeColor="background1" w:themeShade="80"/>
          <w:sz w:val="16"/>
          <w:szCs w:val="13"/>
        </w:rPr>
      </w:pPr>
      <w:r w:rsidRPr="00F96246">
        <w:rPr>
          <w:rFonts w:ascii="Arial" w:hAnsi="Arial" w:cs="Arial"/>
          <w:b/>
          <w:color w:val="808080" w:themeColor="background1" w:themeShade="80"/>
          <w:sz w:val="16"/>
          <w:szCs w:val="13"/>
        </w:rPr>
        <w:t xml:space="preserve">About Topcon Positioning Group </w:t>
      </w:r>
      <w:r w:rsidRPr="00F96246">
        <w:rPr>
          <w:rFonts w:ascii="Arial" w:hAnsi="Arial" w:cs="Arial"/>
          <w:b/>
          <w:color w:val="808080" w:themeColor="background1" w:themeShade="80"/>
          <w:sz w:val="16"/>
          <w:szCs w:val="13"/>
        </w:rPr>
        <w:br/>
      </w:r>
      <w:r w:rsidR="002A070C" w:rsidRPr="00F96246">
        <w:rPr>
          <w:rFonts w:ascii="Arial" w:hAnsi="Arial" w:cs="Arial"/>
          <w:color w:val="808080" w:themeColor="background1" w:themeShade="80"/>
          <w:sz w:val="16"/>
          <w:szCs w:val="13"/>
        </w:rPr>
        <w:t>Topcon Positioning Group is headquartered in Livermore, California, U.S. (</w:t>
      </w:r>
      <w:hyperlink r:id="rId9" w:history="1">
        <w:r w:rsidR="002A070C" w:rsidRPr="0046547D">
          <w:rPr>
            <w:rStyle w:val="Hyperlink"/>
            <w:rFonts w:ascii="Arial" w:hAnsi="Arial" w:cs="Arial"/>
            <w:sz w:val="16"/>
            <w:szCs w:val="13"/>
          </w:rPr>
          <w:t>topconpositioning.com</w:t>
        </w:r>
      </w:hyperlink>
      <w:r w:rsidR="002A070C" w:rsidRPr="00F96246">
        <w:rPr>
          <w:rFonts w:ascii="Arial" w:hAnsi="Arial" w:cs="Arial"/>
          <w:color w:val="808080" w:themeColor="background1" w:themeShade="80"/>
          <w:sz w:val="16"/>
          <w:szCs w:val="13"/>
        </w:rPr>
        <w:t xml:space="preserve">). Its European head office is in </w:t>
      </w:r>
      <w:proofErr w:type="spellStart"/>
      <w:r w:rsidR="002A070C" w:rsidRPr="00F96246">
        <w:rPr>
          <w:rFonts w:ascii="Arial" w:hAnsi="Arial" w:cs="Arial"/>
          <w:color w:val="808080" w:themeColor="background1" w:themeShade="80"/>
          <w:sz w:val="16"/>
          <w:szCs w:val="13"/>
        </w:rPr>
        <w:t>Capel</w:t>
      </w:r>
      <w:r w:rsidR="00995B68" w:rsidRPr="00F96246">
        <w:rPr>
          <w:rFonts w:ascii="Arial" w:hAnsi="Arial" w:cs="Arial"/>
          <w:color w:val="808080" w:themeColor="background1" w:themeShade="80"/>
          <w:sz w:val="16"/>
          <w:szCs w:val="13"/>
        </w:rPr>
        <w:t>le</w:t>
      </w:r>
      <w:proofErr w:type="spellEnd"/>
      <w:r w:rsidR="00995B68" w:rsidRPr="00F96246">
        <w:rPr>
          <w:rFonts w:ascii="Arial" w:hAnsi="Arial" w:cs="Arial"/>
          <w:color w:val="808080" w:themeColor="background1" w:themeShade="80"/>
          <w:sz w:val="16"/>
          <w:szCs w:val="13"/>
        </w:rPr>
        <w:t xml:space="preserve"> </w:t>
      </w:r>
      <w:proofErr w:type="spellStart"/>
      <w:r w:rsidR="00995B68" w:rsidRPr="00F96246">
        <w:rPr>
          <w:rFonts w:ascii="Arial" w:hAnsi="Arial" w:cs="Arial"/>
          <w:color w:val="808080" w:themeColor="background1" w:themeShade="80"/>
          <w:sz w:val="16"/>
          <w:szCs w:val="13"/>
        </w:rPr>
        <w:t>a/d</w:t>
      </w:r>
      <w:proofErr w:type="spellEnd"/>
      <w:r w:rsidR="00995B68" w:rsidRPr="00F96246">
        <w:rPr>
          <w:rFonts w:ascii="Arial" w:hAnsi="Arial" w:cs="Arial"/>
          <w:color w:val="808080" w:themeColor="background1" w:themeShade="80"/>
          <w:sz w:val="16"/>
          <w:szCs w:val="13"/>
        </w:rPr>
        <w:t xml:space="preserve"> </w:t>
      </w:r>
      <w:proofErr w:type="spellStart"/>
      <w:r w:rsidR="00995B68" w:rsidRPr="00F96246">
        <w:rPr>
          <w:rFonts w:ascii="Arial" w:hAnsi="Arial" w:cs="Arial"/>
          <w:color w:val="808080" w:themeColor="background1" w:themeShade="80"/>
          <w:sz w:val="16"/>
          <w:szCs w:val="13"/>
        </w:rPr>
        <w:t>IJssel</w:t>
      </w:r>
      <w:proofErr w:type="spellEnd"/>
      <w:r w:rsidR="00995B68" w:rsidRPr="00F96246">
        <w:rPr>
          <w:rFonts w:ascii="Arial" w:hAnsi="Arial" w:cs="Arial"/>
          <w:color w:val="808080" w:themeColor="background1" w:themeShade="80"/>
          <w:sz w:val="16"/>
          <w:szCs w:val="13"/>
        </w:rPr>
        <w:t xml:space="preserve">, the Netherlands. </w:t>
      </w:r>
      <w:r w:rsidR="002A070C" w:rsidRPr="00F96246">
        <w:rPr>
          <w:rFonts w:ascii="Arial" w:hAnsi="Arial" w:cs="Arial"/>
          <w:color w:val="808080" w:themeColor="background1" w:themeShade="80"/>
          <w:sz w:val="16"/>
          <w:szCs w:val="13"/>
        </w:rPr>
        <w:t>Topcon Positioning Group designs, manufactures and distributes precision measurement and workflow solutions for the global construction, geospatial and agriculture markets. Its brands include Topcon, Sokkia, Tierra, Digi-Star, RDS Technology, and NORAC. Topcon Corporation (</w:t>
      </w:r>
      <w:hyperlink r:id="rId10" w:history="1">
        <w:r w:rsidR="002A070C" w:rsidRPr="0046547D">
          <w:rPr>
            <w:rStyle w:val="Hyperlink"/>
            <w:rFonts w:ascii="Arial" w:hAnsi="Arial" w:cs="Arial"/>
            <w:sz w:val="16"/>
            <w:szCs w:val="13"/>
          </w:rPr>
          <w:t>topcon.com</w:t>
        </w:r>
      </w:hyperlink>
      <w:r w:rsidR="002A070C" w:rsidRPr="00F96246">
        <w:rPr>
          <w:rFonts w:ascii="Arial" w:hAnsi="Arial" w:cs="Arial"/>
          <w:color w:val="808080" w:themeColor="background1" w:themeShade="80"/>
          <w:sz w:val="16"/>
          <w:szCs w:val="13"/>
        </w:rPr>
        <w:t>), founded in 1932, is traded on the Tokyo Stock Exchange (7732). </w:t>
      </w:r>
    </w:p>
    <w:p w14:paraId="1763804F" w14:textId="032DA21C" w:rsidR="00790F45" w:rsidRPr="00F96246" w:rsidRDefault="00F61E29" w:rsidP="00F61E29">
      <w:pPr>
        <w:jc w:val="center"/>
        <w:rPr>
          <w:rFonts w:ascii="Arial" w:hAnsi="Arial" w:cs="Arial"/>
          <w:color w:val="808080" w:themeColor="background1" w:themeShade="80"/>
          <w:sz w:val="16"/>
          <w:szCs w:val="13"/>
        </w:rPr>
      </w:pPr>
      <w:r w:rsidRPr="00F96246">
        <w:rPr>
          <w:rFonts w:ascii="Arial" w:hAnsi="Arial" w:cs="Arial"/>
          <w:color w:val="808080" w:themeColor="background1" w:themeShade="80"/>
          <w:sz w:val="16"/>
          <w:szCs w:val="13"/>
        </w:rPr>
        <w:t># # #</w:t>
      </w:r>
    </w:p>
    <w:p w14:paraId="56D02AFB" w14:textId="77777777" w:rsidR="00F61E29" w:rsidRPr="00F96246" w:rsidRDefault="00F61E29" w:rsidP="00F61E29">
      <w:pPr>
        <w:outlineLvl w:val="0"/>
        <w:rPr>
          <w:rFonts w:ascii="Arial" w:hAnsi="Arial" w:cs="Arial"/>
          <w:b/>
          <w:color w:val="808080" w:themeColor="background1" w:themeShade="80"/>
          <w:sz w:val="16"/>
          <w:szCs w:val="13"/>
        </w:rPr>
      </w:pPr>
      <w:r w:rsidRPr="00F96246">
        <w:rPr>
          <w:rFonts w:ascii="Arial" w:hAnsi="Arial" w:cs="Arial"/>
          <w:b/>
          <w:color w:val="808080" w:themeColor="background1" w:themeShade="80"/>
          <w:sz w:val="16"/>
          <w:szCs w:val="13"/>
        </w:rPr>
        <w:t xml:space="preserve">Press Contact: </w:t>
      </w:r>
    </w:p>
    <w:p w14:paraId="0B0DC8C3" w14:textId="77777777" w:rsidR="00F61E29" w:rsidRPr="00F96246" w:rsidRDefault="00F61E29" w:rsidP="00F61E29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3"/>
        </w:rPr>
      </w:pPr>
      <w:r w:rsidRPr="00F96246">
        <w:rPr>
          <w:rFonts w:ascii="Arial" w:hAnsi="Arial" w:cs="Arial"/>
          <w:bCs/>
          <w:color w:val="808080" w:themeColor="background1" w:themeShade="80"/>
          <w:sz w:val="16"/>
          <w:szCs w:val="13"/>
        </w:rPr>
        <w:t>Topcon Positioning Group</w:t>
      </w:r>
    </w:p>
    <w:p w14:paraId="2ADB91B2" w14:textId="77777777" w:rsidR="00F61E29" w:rsidRPr="00F96246" w:rsidRDefault="006F2B49" w:rsidP="00F61E29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3"/>
          <w:lang w:val="it-IT"/>
        </w:rPr>
      </w:pPr>
      <w:hyperlink r:id="rId11" w:history="1">
        <w:r w:rsidR="00F61E29" w:rsidRPr="00F96246">
          <w:rPr>
            <w:rStyle w:val="Hyperlink"/>
            <w:rFonts w:ascii="Arial" w:hAnsi="Arial" w:cs="Arial"/>
            <w:bCs/>
            <w:color w:val="808080" w:themeColor="background1" w:themeShade="80"/>
            <w:sz w:val="16"/>
            <w:szCs w:val="13"/>
            <w:lang w:val="it-IT"/>
          </w:rPr>
          <w:t>CorpComm@topcon.com</w:t>
        </w:r>
      </w:hyperlink>
    </w:p>
    <w:p w14:paraId="7B2E7C08" w14:textId="3A1311D9" w:rsidR="00BA6826" w:rsidRPr="00F96246" w:rsidRDefault="00FD1C0E" w:rsidP="00FD1C0E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3"/>
        </w:rPr>
      </w:pPr>
      <w:r w:rsidRPr="00F96246">
        <w:rPr>
          <w:rFonts w:ascii="Arial" w:hAnsi="Arial" w:cs="Arial"/>
          <w:bCs/>
          <w:color w:val="808080" w:themeColor="background1" w:themeShade="80"/>
          <w:sz w:val="16"/>
          <w:szCs w:val="13"/>
        </w:rPr>
        <w:t xml:space="preserve">Staci Fitzgerald, +1 925-245-8610 </w:t>
      </w:r>
      <w:r w:rsidRPr="00F96246">
        <w:rPr>
          <w:rFonts w:ascii="Arial" w:hAnsi="Arial" w:cs="Arial"/>
          <w:bCs/>
          <w:color w:val="808080" w:themeColor="background1" w:themeShade="80"/>
          <w:sz w:val="16"/>
          <w:szCs w:val="13"/>
        </w:rPr>
        <w:br/>
      </w:r>
    </w:p>
    <w:sectPr w:rsidR="00BA6826" w:rsidRPr="00F96246" w:rsidSect="0065235A">
      <w:headerReference w:type="first" r:id="rId12"/>
      <w:pgSz w:w="12240" w:h="15840"/>
      <w:pgMar w:top="1440" w:right="1440" w:bottom="144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01C51A" w14:textId="77777777" w:rsidR="006F2B49" w:rsidRDefault="006F2B49">
      <w:r>
        <w:separator/>
      </w:r>
    </w:p>
  </w:endnote>
  <w:endnote w:type="continuationSeparator" w:id="0">
    <w:p w14:paraId="2E40188C" w14:textId="77777777" w:rsidR="006F2B49" w:rsidRDefault="006F2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A96D49" w14:textId="77777777" w:rsidR="006F2B49" w:rsidRDefault="006F2B49">
      <w:r>
        <w:separator/>
      </w:r>
    </w:p>
  </w:footnote>
  <w:footnote w:type="continuationSeparator" w:id="0">
    <w:p w14:paraId="48D316C0" w14:textId="77777777" w:rsidR="006F2B49" w:rsidRDefault="006F2B4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4A7B" w14:textId="77777777" w:rsidR="00870D37" w:rsidRPr="00EB1000" w:rsidRDefault="00BF37F1" w:rsidP="00846CEF">
    <w:pPr>
      <w:pStyle w:val="Header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</w:rPr>
      <w:drawing>
        <wp:anchor distT="0" distB="0" distL="114300" distR="114300" simplePos="0" relativeHeight="251658240" behindDoc="1" locked="0" layoutInCell="1" allowOverlap="1" wp14:anchorId="1E216C80" wp14:editId="034C3090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  <a:ext uri="{53640926-AAD7-44d8-BBD7-CCE9431645EC}">
                      <a14:shadowObscured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Header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77777777" w:rsidR="00870D37" w:rsidRPr="001A276A" w:rsidRDefault="005F0C86" w:rsidP="00220127">
    <w:pPr>
      <w:pStyle w:val="Header"/>
      <w:ind w:right="-720"/>
      <w:jc w:val="right"/>
      <w:rPr>
        <w:rFonts w:ascii="Arial" w:hAnsi="Arial"/>
        <w:color w:val="EEB111"/>
        <w:sz w:val="32"/>
        <w:szCs w:val="32"/>
      </w:rPr>
    </w:pPr>
    <w:r w:rsidRPr="001A276A">
      <w:rPr>
        <w:rFonts w:ascii="Arial" w:hAnsi="Arial"/>
        <w:color w:val="EEB111"/>
        <w:sz w:val="32"/>
        <w:szCs w:val="32"/>
      </w:rPr>
      <w:t>PRESS</w:t>
    </w:r>
    <w:r w:rsidR="00870D37" w:rsidRPr="001A276A">
      <w:rPr>
        <w:rFonts w:ascii="Arial" w:hAnsi="Arial"/>
        <w:color w:val="EEB111"/>
        <w:sz w:val="32"/>
        <w:szCs w:val="32"/>
      </w:rPr>
      <w:t xml:space="preserve"> RELEASE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E5B"/>
    <w:rsid w:val="00006C61"/>
    <w:rsid w:val="0001184B"/>
    <w:rsid w:val="00041628"/>
    <w:rsid w:val="000418C2"/>
    <w:rsid w:val="00073328"/>
    <w:rsid w:val="000872FF"/>
    <w:rsid w:val="0009234C"/>
    <w:rsid w:val="00096B9D"/>
    <w:rsid w:val="000B5413"/>
    <w:rsid w:val="000C3C4C"/>
    <w:rsid w:val="000C6429"/>
    <w:rsid w:val="000D117E"/>
    <w:rsid w:val="0010107F"/>
    <w:rsid w:val="00105D3C"/>
    <w:rsid w:val="001269F8"/>
    <w:rsid w:val="00130BEA"/>
    <w:rsid w:val="00163F32"/>
    <w:rsid w:val="00177523"/>
    <w:rsid w:val="001855FB"/>
    <w:rsid w:val="001A276A"/>
    <w:rsid w:val="001A5950"/>
    <w:rsid w:val="001B6BA0"/>
    <w:rsid w:val="001D47AE"/>
    <w:rsid w:val="001D71E9"/>
    <w:rsid w:val="001E495F"/>
    <w:rsid w:val="0021108A"/>
    <w:rsid w:val="00211CAC"/>
    <w:rsid w:val="0021353A"/>
    <w:rsid w:val="00213BC9"/>
    <w:rsid w:val="00220127"/>
    <w:rsid w:val="00234742"/>
    <w:rsid w:val="002377E8"/>
    <w:rsid w:val="00247FF4"/>
    <w:rsid w:val="00265C21"/>
    <w:rsid w:val="00267859"/>
    <w:rsid w:val="002751AA"/>
    <w:rsid w:val="002811A7"/>
    <w:rsid w:val="00283421"/>
    <w:rsid w:val="002A070C"/>
    <w:rsid w:val="002A1B4F"/>
    <w:rsid w:val="002B2158"/>
    <w:rsid w:val="002B32F1"/>
    <w:rsid w:val="002B65A9"/>
    <w:rsid w:val="002E2BC8"/>
    <w:rsid w:val="002E5E21"/>
    <w:rsid w:val="002F29C4"/>
    <w:rsid w:val="00313F6E"/>
    <w:rsid w:val="003163AA"/>
    <w:rsid w:val="0032173B"/>
    <w:rsid w:val="003217F4"/>
    <w:rsid w:val="00340920"/>
    <w:rsid w:val="003507A9"/>
    <w:rsid w:val="00353911"/>
    <w:rsid w:val="00355294"/>
    <w:rsid w:val="003801D4"/>
    <w:rsid w:val="0038352E"/>
    <w:rsid w:val="0039761D"/>
    <w:rsid w:val="003A6C06"/>
    <w:rsid w:val="003A7243"/>
    <w:rsid w:val="003B1941"/>
    <w:rsid w:val="003B200E"/>
    <w:rsid w:val="003B4135"/>
    <w:rsid w:val="003C6648"/>
    <w:rsid w:val="003F134C"/>
    <w:rsid w:val="003F5E34"/>
    <w:rsid w:val="00412292"/>
    <w:rsid w:val="00413E95"/>
    <w:rsid w:val="00416269"/>
    <w:rsid w:val="0043387D"/>
    <w:rsid w:val="00433A38"/>
    <w:rsid w:val="0046547D"/>
    <w:rsid w:val="00471166"/>
    <w:rsid w:val="00482A23"/>
    <w:rsid w:val="00486106"/>
    <w:rsid w:val="004B7B79"/>
    <w:rsid w:val="004C2A52"/>
    <w:rsid w:val="004C4705"/>
    <w:rsid w:val="004C77DD"/>
    <w:rsid w:val="004C7DC9"/>
    <w:rsid w:val="004D399D"/>
    <w:rsid w:val="004F0BDC"/>
    <w:rsid w:val="00513E5B"/>
    <w:rsid w:val="00527B70"/>
    <w:rsid w:val="005378E1"/>
    <w:rsid w:val="005502C7"/>
    <w:rsid w:val="0058710D"/>
    <w:rsid w:val="00587A94"/>
    <w:rsid w:val="005A23A0"/>
    <w:rsid w:val="005A4B01"/>
    <w:rsid w:val="005C44F8"/>
    <w:rsid w:val="005C48E8"/>
    <w:rsid w:val="005C7305"/>
    <w:rsid w:val="005F0C86"/>
    <w:rsid w:val="005F3D0B"/>
    <w:rsid w:val="005F4AA3"/>
    <w:rsid w:val="006103A4"/>
    <w:rsid w:val="0061068D"/>
    <w:rsid w:val="006112E8"/>
    <w:rsid w:val="00612FA3"/>
    <w:rsid w:val="0061580F"/>
    <w:rsid w:val="00616127"/>
    <w:rsid w:val="00617F10"/>
    <w:rsid w:val="00622524"/>
    <w:rsid w:val="006274D0"/>
    <w:rsid w:val="0063192D"/>
    <w:rsid w:val="00637E81"/>
    <w:rsid w:val="0064309C"/>
    <w:rsid w:val="006456AE"/>
    <w:rsid w:val="0065235A"/>
    <w:rsid w:val="00653C74"/>
    <w:rsid w:val="006643CB"/>
    <w:rsid w:val="006713DD"/>
    <w:rsid w:val="006926B3"/>
    <w:rsid w:val="006A0908"/>
    <w:rsid w:val="006B2A9A"/>
    <w:rsid w:val="006C6B2E"/>
    <w:rsid w:val="006D3CF8"/>
    <w:rsid w:val="006E05C2"/>
    <w:rsid w:val="006E2F31"/>
    <w:rsid w:val="006F2B49"/>
    <w:rsid w:val="0071332E"/>
    <w:rsid w:val="007530F6"/>
    <w:rsid w:val="00756005"/>
    <w:rsid w:val="007605FA"/>
    <w:rsid w:val="00765F8C"/>
    <w:rsid w:val="00773A4C"/>
    <w:rsid w:val="0078639E"/>
    <w:rsid w:val="00790F45"/>
    <w:rsid w:val="007B0EFE"/>
    <w:rsid w:val="007B2ADF"/>
    <w:rsid w:val="007B3233"/>
    <w:rsid w:val="007C481B"/>
    <w:rsid w:val="007C5005"/>
    <w:rsid w:val="007D26FD"/>
    <w:rsid w:val="007F4506"/>
    <w:rsid w:val="00810DE0"/>
    <w:rsid w:val="00813858"/>
    <w:rsid w:val="008141F4"/>
    <w:rsid w:val="00827142"/>
    <w:rsid w:val="00832E9A"/>
    <w:rsid w:val="008469A0"/>
    <w:rsid w:val="00846CEF"/>
    <w:rsid w:val="00853C9A"/>
    <w:rsid w:val="008702B4"/>
    <w:rsid w:val="00870D37"/>
    <w:rsid w:val="008802C4"/>
    <w:rsid w:val="00891FF7"/>
    <w:rsid w:val="008962D4"/>
    <w:rsid w:val="008D0202"/>
    <w:rsid w:val="008F54A3"/>
    <w:rsid w:val="009115C1"/>
    <w:rsid w:val="00911FD9"/>
    <w:rsid w:val="009434F4"/>
    <w:rsid w:val="00953F3D"/>
    <w:rsid w:val="00956EF7"/>
    <w:rsid w:val="009666D5"/>
    <w:rsid w:val="00975493"/>
    <w:rsid w:val="009914F1"/>
    <w:rsid w:val="00995B68"/>
    <w:rsid w:val="009964DE"/>
    <w:rsid w:val="009C3261"/>
    <w:rsid w:val="00A06D66"/>
    <w:rsid w:val="00A36D45"/>
    <w:rsid w:val="00A47E24"/>
    <w:rsid w:val="00A57BD4"/>
    <w:rsid w:val="00A60195"/>
    <w:rsid w:val="00A9365C"/>
    <w:rsid w:val="00A95736"/>
    <w:rsid w:val="00A976A5"/>
    <w:rsid w:val="00AA2A43"/>
    <w:rsid w:val="00AA5C55"/>
    <w:rsid w:val="00AB50D8"/>
    <w:rsid w:val="00AC09BA"/>
    <w:rsid w:val="00AE6481"/>
    <w:rsid w:val="00B402B7"/>
    <w:rsid w:val="00B4058E"/>
    <w:rsid w:val="00B64457"/>
    <w:rsid w:val="00B92736"/>
    <w:rsid w:val="00B92C56"/>
    <w:rsid w:val="00B92CFE"/>
    <w:rsid w:val="00BA6826"/>
    <w:rsid w:val="00BB19B5"/>
    <w:rsid w:val="00BB25D3"/>
    <w:rsid w:val="00BB4455"/>
    <w:rsid w:val="00BC6358"/>
    <w:rsid w:val="00BD71D0"/>
    <w:rsid w:val="00BE5DE2"/>
    <w:rsid w:val="00BF1DD5"/>
    <w:rsid w:val="00BF37F1"/>
    <w:rsid w:val="00C01690"/>
    <w:rsid w:val="00C03ADA"/>
    <w:rsid w:val="00C23A3B"/>
    <w:rsid w:val="00C24DBF"/>
    <w:rsid w:val="00C31391"/>
    <w:rsid w:val="00C33DB6"/>
    <w:rsid w:val="00C638D1"/>
    <w:rsid w:val="00C71809"/>
    <w:rsid w:val="00C7597C"/>
    <w:rsid w:val="00C817C9"/>
    <w:rsid w:val="00C92C21"/>
    <w:rsid w:val="00C958B3"/>
    <w:rsid w:val="00CD3455"/>
    <w:rsid w:val="00CE188F"/>
    <w:rsid w:val="00CE7843"/>
    <w:rsid w:val="00CF403B"/>
    <w:rsid w:val="00CF7FC5"/>
    <w:rsid w:val="00D06CD0"/>
    <w:rsid w:val="00D21DEA"/>
    <w:rsid w:val="00D250E6"/>
    <w:rsid w:val="00D47414"/>
    <w:rsid w:val="00D55832"/>
    <w:rsid w:val="00D62FA8"/>
    <w:rsid w:val="00D6369D"/>
    <w:rsid w:val="00D647FC"/>
    <w:rsid w:val="00D6784A"/>
    <w:rsid w:val="00D70AF0"/>
    <w:rsid w:val="00D70EE2"/>
    <w:rsid w:val="00D91CF0"/>
    <w:rsid w:val="00D979CB"/>
    <w:rsid w:val="00DA66FE"/>
    <w:rsid w:val="00DC60A0"/>
    <w:rsid w:val="00E07F73"/>
    <w:rsid w:val="00E16158"/>
    <w:rsid w:val="00E32B47"/>
    <w:rsid w:val="00E74974"/>
    <w:rsid w:val="00E95EFF"/>
    <w:rsid w:val="00EB1000"/>
    <w:rsid w:val="00EC3044"/>
    <w:rsid w:val="00ED70D3"/>
    <w:rsid w:val="00EE1C16"/>
    <w:rsid w:val="00EE33D2"/>
    <w:rsid w:val="00F20CD6"/>
    <w:rsid w:val="00F25765"/>
    <w:rsid w:val="00F463E2"/>
    <w:rsid w:val="00F55F20"/>
    <w:rsid w:val="00F6101F"/>
    <w:rsid w:val="00F61E29"/>
    <w:rsid w:val="00F62C6C"/>
    <w:rsid w:val="00F757D3"/>
    <w:rsid w:val="00F81B4F"/>
    <w:rsid w:val="00F86B3B"/>
    <w:rsid w:val="00F94B69"/>
    <w:rsid w:val="00F94E58"/>
    <w:rsid w:val="00F96246"/>
    <w:rsid w:val="00FA3772"/>
    <w:rsid w:val="00FA7601"/>
    <w:rsid w:val="00FB0DA8"/>
    <w:rsid w:val="00FB146B"/>
    <w:rsid w:val="00FB4CB7"/>
    <w:rsid w:val="00FB613D"/>
    <w:rsid w:val="00FB65D5"/>
    <w:rsid w:val="00FC747F"/>
    <w:rsid w:val="00FD032D"/>
    <w:rsid w:val="00FD070E"/>
    <w:rsid w:val="00FD1C0E"/>
    <w:rsid w:val="00FD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2763D0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0276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40904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B027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0276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02764"/>
  </w:style>
  <w:style w:type="paragraph" w:styleId="NormalWeb">
    <w:name w:val="Normal (Web)"/>
    <w:basedOn w:val="Normal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1E29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DefaultParagraphFont"/>
    <w:rsid w:val="00041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CorpComm@topcon.com" TargetMode="External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constructioneering.com/" TargetMode="External"/><Relationship Id="rId9" Type="http://schemas.openxmlformats.org/officeDocument/2006/relationships/hyperlink" Target="https://www.topconpositioning.com/" TargetMode="External"/><Relationship Id="rId10" Type="http://schemas.openxmlformats.org/officeDocument/2006/relationships/hyperlink" Target="http://global.topcon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156F431-787D-1C44-9581-5D1A9A34A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436</Words>
  <Characters>2486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TPG Press Release Template</vt:lpstr>
    </vt:vector>
  </TitlesOfParts>
  <Manager>Achiel Sturm</Manager>
  <Company>Topcon Positioning Group</Company>
  <LinksUpToDate>false</LinksUpToDate>
  <CharactersWithSpaces>2917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account</dc:creator>
  <cp:keywords/>
  <dc:description/>
  <cp:lastModifiedBy>Lauren Leech</cp:lastModifiedBy>
  <cp:revision>4</cp:revision>
  <cp:lastPrinted>2015-08-13T12:52:00Z</cp:lastPrinted>
  <dcterms:created xsi:type="dcterms:W3CDTF">2017-12-18T20:38:00Z</dcterms:created>
  <dcterms:modified xsi:type="dcterms:W3CDTF">2017-12-19T14:59:00Z</dcterms:modified>
  <cp:category/>
</cp:coreProperties>
</file>